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34EC856" wp14:paraId="41C409B9" wp14:textId="2D3C3D64">
      <w:pPr>
        <w:pStyle w:val="Heading2"/>
        <w:spacing w:before="299" w:beforeAutospacing="off" w:after="299" w:afterAutospacing="off"/>
        <w:rPr>
          <w:rFonts w:ascii="Aptos" w:hAnsi="Aptos" w:eastAsia="Aptos" w:cs="Aptos"/>
          <w:b w:val="1"/>
          <w:bCs w:val="1"/>
          <w:noProof w:val="0"/>
          <w:color w:val="auto"/>
          <w:sz w:val="36"/>
          <w:szCs w:val="36"/>
          <w:lang w:val="en-US"/>
        </w:rPr>
      </w:pPr>
      <w:r w:rsidRPr="534EC856" w:rsidR="0759B504">
        <w:rPr>
          <w:rFonts w:ascii="Aptos" w:hAnsi="Aptos" w:eastAsia="Aptos" w:cs="Aptos"/>
          <w:b w:val="1"/>
          <w:bCs w:val="1"/>
          <w:noProof w:val="0"/>
          <w:color w:val="auto"/>
          <w:sz w:val="36"/>
          <w:szCs w:val="36"/>
          <w:lang w:val="en-US"/>
        </w:rPr>
        <w:t>Gavilan College Academic Senate</w:t>
      </w:r>
    </w:p>
    <w:p xmlns:wp14="http://schemas.microsoft.com/office/word/2010/wordml" w:rsidP="534EC856" wp14:paraId="4716635C" wp14:textId="20ED7EA5">
      <w:pPr>
        <w:pStyle w:val="Heading2"/>
        <w:spacing w:before="299" w:beforeAutospacing="off" w:after="299" w:afterAutospacing="off"/>
        <w:rPr>
          <w:rFonts w:ascii="Aptos" w:hAnsi="Aptos" w:eastAsia="Aptos" w:cs="Aptos"/>
          <w:b w:val="1"/>
          <w:bCs w:val="1"/>
          <w:noProof w:val="0"/>
          <w:color w:val="auto"/>
          <w:sz w:val="36"/>
          <w:szCs w:val="36"/>
          <w:lang w:val="en-US"/>
        </w:rPr>
      </w:pPr>
      <w:r w:rsidRPr="534EC856" w:rsidR="0759B504">
        <w:rPr>
          <w:rFonts w:ascii="Aptos" w:hAnsi="Aptos" w:eastAsia="Aptos" w:cs="Aptos"/>
          <w:b w:val="1"/>
          <w:bCs w:val="1"/>
          <w:noProof w:val="0"/>
          <w:color w:val="auto"/>
          <w:sz w:val="36"/>
          <w:szCs w:val="36"/>
          <w:lang w:val="en-US"/>
        </w:rPr>
        <w:t>Resolution AY24-25-002: Faculty Support and Guidance for AI Integration</w:t>
      </w:r>
    </w:p>
    <w:p xmlns:wp14="http://schemas.microsoft.com/office/word/2010/wordml" w:rsidP="534EC856" wp14:paraId="36D830B4" wp14:textId="43A0B961">
      <w:pPr>
        <w:spacing w:before="240" w:beforeAutospacing="off" w:after="240" w:afterAutospacing="off"/>
        <w:rPr>
          <w:rFonts w:ascii="Aptos" w:hAnsi="Aptos" w:eastAsia="Aptos" w:cs="Aptos"/>
          <w:noProof w:val="0"/>
          <w:sz w:val="24"/>
          <w:szCs w:val="24"/>
          <w:lang w:val="en-US"/>
        </w:rPr>
      </w:pPr>
      <w:r w:rsidRPr="534EC856" w:rsidR="0759B504">
        <w:rPr>
          <w:rFonts w:ascii="Aptos" w:hAnsi="Aptos" w:eastAsia="Aptos" w:cs="Aptos"/>
          <w:b w:val="1"/>
          <w:bCs w:val="1"/>
          <w:noProof w:val="0"/>
          <w:sz w:val="24"/>
          <w:szCs w:val="24"/>
          <w:lang w:val="en-US"/>
        </w:rPr>
        <w:t>Date:</w:t>
      </w:r>
      <w:r w:rsidRPr="534EC856" w:rsidR="0759B504">
        <w:rPr>
          <w:rFonts w:ascii="Aptos" w:hAnsi="Aptos" w:eastAsia="Aptos" w:cs="Aptos"/>
          <w:noProof w:val="0"/>
          <w:sz w:val="24"/>
          <w:szCs w:val="24"/>
          <w:lang w:val="en-US"/>
        </w:rPr>
        <w:t xml:space="preserve"> March </w:t>
      </w:r>
      <w:r w:rsidRPr="534EC856" w:rsidR="30997835">
        <w:rPr>
          <w:rFonts w:ascii="Aptos" w:hAnsi="Aptos" w:eastAsia="Aptos" w:cs="Aptos"/>
          <w:noProof w:val="0"/>
          <w:sz w:val="24"/>
          <w:szCs w:val="24"/>
          <w:lang w:val="en-US"/>
        </w:rPr>
        <w:t>18</w:t>
      </w:r>
      <w:r w:rsidRPr="534EC856" w:rsidR="0759B504">
        <w:rPr>
          <w:rFonts w:ascii="Aptos" w:hAnsi="Aptos" w:eastAsia="Aptos" w:cs="Aptos"/>
          <w:noProof w:val="0"/>
          <w:sz w:val="24"/>
          <w:szCs w:val="24"/>
          <w:lang w:val="en-US"/>
        </w:rPr>
        <w:t>, 2025</w:t>
      </w:r>
    </w:p>
    <w:p xmlns:wp14="http://schemas.microsoft.com/office/word/2010/wordml" w:rsidP="534EC856" wp14:paraId="1AFA316C" wp14:textId="59A9F460">
      <w:pPr>
        <w:spacing w:before="240" w:beforeAutospacing="off" w:after="240" w:afterAutospacing="off"/>
      </w:pPr>
      <w:r w:rsidRPr="534EC856" w:rsidR="0759B504">
        <w:rPr>
          <w:rFonts w:ascii="Aptos" w:hAnsi="Aptos" w:eastAsia="Aptos" w:cs="Aptos"/>
          <w:b w:val="1"/>
          <w:bCs w:val="1"/>
          <w:noProof w:val="0"/>
          <w:sz w:val="24"/>
          <w:szCs w:val="24"/>
          <w:lang w:val="en-US"/>
        </w:rPr>
        <w:t>Whereas</w:t>
      </w:r>
      <w:r w:rsidRPr="534EC856" w:rsidR="0759B504">
        <w:rPr>
          <w:rFonts w:ascii="Aptos" w:hAnsi="Aptos" w:eastAsia="Aptos" w:cs="Aptos"/>
          <w:noProof w:val="0"/>
          <w:sz w:val="24"/>
          <w:szCs w:val="24"/>
          <w:lang w:val="en-US"/>
        </w:rPr>
        <w:t>, Strong support exists for maintaining faculty autonomy in AI integration decisions, as evidenced by policies at multiple institutions and recent revisions to Ca. Educ. Code § 87359.2; and</w:t>
      </w:r>
    </w:p>
    <w:p xmlns:wp14="http://schemas.microsoft.com/office/word/2010/wordml" w:rsidP="534EC856" wp14:paraId="5481E620" wp14:textId="5772393A">
      <w:pPr>
        <w:spacing w:before="240" w:beforeAutospacing="off" w:after="240" w:afterAutospacing="off"/>
      </w:pPr>
      <w:r w:rsidRPr="534EC856" w:rsidR="0759B504">
        <w:rPr>
          <w:rFonts w:ascii="Aptos" w:hAnsi="Aptos" w:eastAsia="Aptos" w:cs="Aptos"/>
          <w:b w:val="1"/>
          <w:bCs w:val="1"/>
          <w:noProof w:val="0"/>
          <w:sz w:val="24"/>
          <w:szCs w:val="24"/>
          <w:lang w:val="en-US"/>
        </w:rPr>
        <w:t>Whereas</w:t>
      </w:r>
      <w:r w:rsidRPr="534EC856" w:rsidR="0759B504">
        <w:rPr>
          <w:rFonts w:ascii="Aptos" w:hAnsi="Aptos" w:eastAsia="Aptos" w:cs="Aptos"/>
          <w:noProof w:val="0"/>
          <w:sz w:val="24"/>
          <w:szCs w:val="24"/>
          <w:lang w:val="en-US"/>
        </w:rPr>
        <w:t>, The burden of learning how to teach and facilitate learning in the age of AI should not fall on faculty without institutional acknowledgement of the increased time, effort, and cognitive load required; and</w:t>
      </w:r>
    </w:p>
    <w:p xmlns:wp14="http://schemas.microsoft.com/office/word/2010/wordml" w:rsidP="534EC856" wp14:paraId="6590E9F5" wp14:textId="44ED241E">
      <w:pPr>
        <w:spacing w:before="240" w:beforeAutospacing="off" w:after="240" w:afterAutospacing="off"/>
      </w:pPr>
      <w:r w:rsidRPr="534EC856" w:rsidR="0759B504">
        <w:rPr>
          <w:rFonts w:ascii="Aptos" w:hAnsi="Aptos" w:eastAsia="Aptos" w:cs="Aptos"/>
          <w:b w:val="1"/>
          <w:bCs w:val="1"/>
          <w:noProof w:val="0"/>
          <w:sz w:val="24"/>
          <w:szCs w:val="24"/>
          <w:lang w:val="en-US"/>
        </w:rPr>
        <w:t>Whereas</w:t>
      </w:r>
      <w:r w:rsidRPr="534EC856" w:rsidR="0759B504">
        <w:rPr>
          <w:rFonts w:ascii="Aptos" w:hAnsi="Aptos" w:eastAsia="Aptos" w:cs="Aptos"/>
          <w:noProof w:val="0"/>
          <w:sz w:val="24"/>
          <w:szCs w:val="24"/>
          <w:lang w:val="en-US"/>
        </w:rPr>
        <w:t>,</w:t>
      </w:r>
      <w:r w:rsidRPr="534EC856" w:rsidR="0759B504">
        <w:rPr>
          <w:rFonts w:ascii="Aptos" w:hAnsi="Aptos" w:eastAsia="Aptos" w:cs="Aptos"/>
          <w:noProof w:val="0"/>
          <w:sz w:val="24"/>
          <w:szCs w:val="24"/>
          <w:lang w:val="en-US"/>
        </w:rPr>
        <w:t xml:space="preserve"> AI tools can support instructors in providing </w:t>
      </w:r>
      <w:r w:rsidRPr="534EC856" w:rsidR="0759B504">
        <w:rPr>
          <w:rFonts w:ascii="Aptos" w:hAnsi="Aptos" w:eastAsia="Aptos" w:cs="Aptos"/>
          <w:noProof w:val="0"/>
          <w:sz w:val="24"/>
          <w:szCs w:val="24"/>
          <w:lang w:val="en-US"/>
        </w:rPr>
        <w:t>timely</w:t>
      </w:r>
      <w:r w:rsidRPr="534EC856" w:rsidR="0759B504">
        <w:rPr>
          <w:rFonts w:ascii="Aptos" w:hAnsi="Aptos" w:eastAsia="Aptos" w:cs="Aptos"/>
          <w:noProof w:val="0"/>
          <w:sz w:val="24"/>
          <w:szCs w:val="24"/>
          <w:lang w:val="en-US"/>
        </w:rPr>
        <w:t xml:space="preserve"> feedback, differentiate learning, serve as a tool to </w:t>
      </w:r>
      <w:r w:rsidRPr="534EC856" w:rsidR="0759B504">
        <w:rPr>
          <w:rFonts w:ascii="Aptos" w:hAnsi="Aptos" w:eastAsia="Aptos" w:cs="Aptos"/>
          <w:noProof w:val="0"/>
          <w:sz w:val="24"/>
          <w:szCs w:val="24"/>
          <w:lang w:val="en-US"/>
        </w:rPr>
        <w:t>assist</w:t>
      </w:r>
      <w:r w:rsidRPr="534EC856" w:rsidR="0759B504">
        <w:rPr>
          <w:rFonts w:ascii="Aptos" w:hAnsi="Aptos" w:eastAsia="Aptos" w:cs="Aptos"/>
          <w:noProof w:val="0"/>
          <w:sz w:val="24"/>
          <w:szCs w:val="24"/>
          <w:lang w:val="en-US"/>
        </w:rPr>
        <w:t xml:space="preserve"> teaching </w:t>
      </w:r>
      <w:r w:rsidRPr="534EC856" w:rsidR="0735EF11">
        <w:rPr>
          <w:rFonts w:ascii="Aptos" w:hAnsi="Aptos" w:eastAsia="Aptos" w:cs="Aptos"/>
          <w:noProof w:val="0"/>
          <w:sz w:val="24"/>
          <w:szCs w:val="24"/>
          <w:lang w:val="en-US"/>
        </w:rPr>
        <w:t xml:space="preserve"> </w:t>
      </w:r>
      <w:r w:rsidRPr="534EC856" w:rsidR="0759B504">
        <w:rPr>
          <w:rFonts w:ascii="Aptos" w:hAnsi="Aptos" w:eastAsia="Aptos" w:cs="Aptos"/>
          <w:noProof w:val="0"/>
          <w:sz w:val="24"/>
          <w:szCs w:val="24"/>
          <w:lang w:val="en-US"/>
        </w:rPr>
        <w:t xml:space="preserve">and help </w:t>
      </w:r>
      <w:r w:rsidRPr="534EC856" w:rsidR="0759B504">
        <w:rPr>
          <w:rFonts w:ascii="Aptos" w:hAnsi="Aptos" w:eastAsia="Aptos" w:cs="Aptos"/>
          <w:noProof w:val="0"/>
          <w:sz w:val="24"/>
          <w:szCs w:val="24"/>
          <w:lang w:val="en-US"/>
        </w:rPr>
        <w:t>identify</w:t>
      </w:r>
      <w:r w:rsidRPr="534EC856" w:rsidR="0759B504">
        <w:rPr>
          <w:rFonts w:ascii="Aptos" w:hAnsi="Aptos" w:eastAsia="Aptos" w:cs="Aptos"/>
          <w:noProof w:val="0"/>
          <w:sz w:val="24"/>
          <w:szCs w:val="24"/>
          <w:lang w:val="en-US"/>
        </w:rPr>
        <w:t xml:space="preserve"> and mitigate bias in course materials; and</w:t>
      </w:r>
    </w:p>
    <w:p xmlns:wp14="http://schemas.microsoft.com/office/word/2010/wordml" w:rsidP="534EC856" wp14:paraId="38D1C9E2" wp14:textId="50476821">
      <w:pPr>
        <w:spacing w:before="240" w:beforeAutospacing="off" w:after="240" w:afterAutospacing="off"/>
      </w:pPr>
      <w:r w:rsidRPr="534EC856" w:rsidR="0759B504">
        <w:rPr>
          <w:rFonts w:ascii="Aptos" w:hAnsi="Aptos" w:eastAsia="Aptos" w:cs="Aptos"/>
          <w:b w:val="1"/>
          <w:bCs w:val="1"/>
          <w:noProof w:val="0"/>
          <w:sz w:val="24"/>
          <w:szCs w:val="24"/>
          <w:lang w:val="en-US"/>
        </w:rPr>
        <w:t>Whereas</w:t>
      </w:r>
      <w:r w:rsidRPr="534EC856" w:rsidR="0759B504">
        <w:rPr>
          <w:rFonts w:ascii="Aptos" w:hAnsi="Aptos" w:eastAsia="Aptos" w:cs="Aptos"/>
          <w:noProof w:val="0"/>
          <w:sz w:val="24"/>
          <w:szCs w:val="24"/>
          <w:lang w:val="en-US"/>
        </w:rPr>
        <w:t>, Assessment design must evolve to maintain academic integrity while promoting learning in an AI-enabled environment; therefore be it</w:t>
      </w:r>
    </w:p>
    <w:p xmlns:wp14="http://schemas.microsoft.com/office/word/2010/wordml" w:rsidP="534EC856" wp14:paraId="46B5CD91" wp14:textId="7B019A51">
      <w:pPr>
        <w:spacing w:before="240" w:beforeAutospacing="off" w:after="240" w:afterAutospacing="off"/>
      </w:pPr>
      <w:r w:rsidRPr="534EC856" w:rsidR="0759B504">
        <w:rPr>
          <w:rFonts w:ascii="Aptos" w:hAnsi="Aptos" w:eastAsia="Aptos" w:cs="Aptos"/>
          <w:b w:val="1"/>
          <w:bCs w:val="1"/>
          <w:noProof w:val="0"/>
          <w:sz w:val="24"/>
          <w:szCs w:val="24"/>
          <w:lang w:val="en-US"/>
        </w:rPr>
        <w:t>Resolved</w:t>
      </w:r>
      <w:r w:rsidRPr="534EC856" w:rsidR="0759B504">
        <w:rPr>
          <w:rFonts w:ascii="Aptos" w:hAnsi="Aptos" w:eastAsia="Aptos" w:cs="Aptos"/>
          <w:noProof w:val="0"/>
          <w:sz w:val="24"/>
          <w:szCs w:val="24"/>
          <w:lang w:val="en-US"/>
        </w:rPr>
        <w:t>, That the Academic Senate create a living document providing guidance for faculty that emphasizes faculty autonomy in determining appropriate AI use within their classrooms; and be it further</w:t>
      </w:r>
    </w:p>
    <w:p xmlns:wp14="http://schemas.microsoft.com/office/word/2010/wordml" w:rsidP="534EC856" wp14:paraId="2CF14327" wp14:textId="5A9D04F3">
      <w:pPr>
        <w:spacing w:before="240" w:beforeAutospacing="off" w:after="240" w:afterAutospacing="off"/>
      </w:pPr>
      <w:r w:rsidRPr="534EC856" w:rsidR="0759B504">
        <w:rPr>
          <w:rFonts w:ascii="Aptos" w:hAnsi="Aptos" w:eastAsia="Aptos" w:cs="Aptos"/>
          <w:b w:val="1"/>
          <w:bCs w:val="1"/>
          <w:noProof w:val="0"/>
          <w:sz w:val="24"/>
          <w:szCs w:val="24"/>
          <w:lang w:val="en-US"/>
        </w:rPr>
        <w:t>Resolved</w:t>
      </w:r>
      <w:r w:rsidRPr="534EC856" w:rsidR="0759B504">
        <w:rPr>
          <w:rFonts w:ascii="Aptos" w:hAnsi="Aptos" w:eastAsia="Aptos" w:cs="Aptos"/>
          <w:noProof w:val="0"/>
          <w:sz w:val="24"/>
          <w:szCs w:val="24"/>
          <w:lang w:val="en-US"/>
        </w:rPr>
        <w:t>, That this guidance include best practices for AI-resistant assessment design that emphasizes learning processes over final products; and be it further</w:t>
      </w:r>
    </w:p>
    <w:p xmlns:wp14="http://schemas.microsoft.com/office/word/2010/wordml" w:rsidP="534EC856" wp14:paraId="192C2D1B" wp14:textId="3DB343FA">
      <w:pPr>
        <w:spacing w:before="240" w:beforeAutospacing="off" w:after="240" w:afterAutospacing="off"/>
        <w:rPr>
          <w:rFonts w:ascii="Aptos" w:hAnsi="Aptos" w:eastAsia="Aptos" w:cs="Aptos"/>
          <w:noProof w:val="0"/>
          <w:sz w:val="24"/>
          <w:szCs w:val="24"/>
          <w:lang w:val="en-US"/>
        </w:rPr>
      </w:pPr>
      <w:r w:rsidRPr="534EC856" w:rsidR="0759B504">
        <w:rPr>
          <w:rFonts w:ascii="Aptos" w:hAnsi="Aptos" w:eastAsia="Aptos" w:cs="Aptos"/>
          <w:b w:val="1"/>
          <w:bCs w:val="1"/>
          <w:noProof w:val="0"/>
          <w:sz w:val="24"/>
          <w:szCs w:val="24"/>
          <w:lang w:val="en-US"/>
        </w:rPr>
        <w:t>Resolved</w:t>
      </w:r>
      <w:r w:rsidRPr="534EC856" w:rsidR="0759B504">
        <w:rPr>
          <w:rFonts w:ascii="Aptos" w:hAnsi="Aptos" w:eastAsia="Aptos" w:cs="Aptos"/>
          <w:noProof w:val="0"/>
          <w:sz w:val="24"/>
          <w:szCs w:val="24"/>
          <w:lang w:val="en-US"/>
        </w:rPr>
        <w:t xml:space="preserve">, That the Academic Senate request institutional support for compensation to create and </w:t>
      </w:r>
      <w:r w:rsidRPr="534EC856" w:rsidR="0759B504">
        <w:rPr>
          <w:rFonts w:ascii="Aptos" w:hAnsi="Aptos" w:eastAsia="Aptos" w:cs="Aptos"/>
          <w:noProof w:val="0"/>
          <w:sz w:val="24"/>
          <w:szCs w:val="24"/>
          <w:lang w:val="en-US"/>
        </w:rPr>
        <w:t>facilitate</w:t>
      </w:r>
      <w:r w:rsidRPr="534EC856" w:rsidR="0759B504">
        <w:rPr>
          <w:rFonts w:ascii="Aptos" w:hAnsi="Aptos" w:eastAsia="Aptos" w:cs="Aptos"/>
          <w:noProof w:val="0"/>
          <w:sz w:val="24"/>
          <w:szCs w:val="24"/>
          <w:lang w:val="en-US"/>
        </w:rPr>
        <w:t xml:space="preserve"> ongoing professional development on AI literacy for faculty members; and be it further</w:t>
      </w:r>
    </w:p>
    <w:p xmlns:wp14="http://schemas.microsoft.com/office/word/2010/wordml" w:rsidP="534EC856" wp14:paraId="558BDB7E" wp14:textId="59ADEDFF">
      <w:pPr>
        <w:spacing w:before="240" w:beforeAutospacing="off" w:after="240" w:afterAutospacing="off"/>
        <w:rPr>
          <w:rFonts w:ascii="Aptos" w:hAnsi="Aptos" w:eastAsia="Aptos" w:cs="Aptos"/>
          <w:noProof w:val="0"/>
          <w:sz w:val="24"/>
          <w:szCs w:val="24"/>
          <w:lang w:val="en-US"/>
        </w:rPr>
      </w:pPr>
      <w:r w:rsidRPr="534EC856" w:rsidR="0759B504">
        <w:rPr>
          <w:rFonts w:ascii="Aptos" w:hAnsi="Aptos" w:eastAsia="Aptos" w:cs="Aptos"/>
          <w:b w:val="1"/>
          <w:bCs w:val="1"/>
          <w:noProof w:val="0"/>
          <w:sz w:val="24"/>
          <w:szCs w:val="24"/>
          <w:lang w:val="en-US"/>
        </w:rPr>
        <w:t>Resolved</w:t>
      </w:r>
      <w:r w:rsidRPr="534EC856" w:rsidR="0759B504">
        <w:rPr>
          <w:rFonts w:ascii="Aptos" w:hAnsi="Aptos" w:eastAsia="Aptos" w:cs="Aptos"/>
          <w:noProof w:val="0"/>
          <w:sz w:val="24"/>
          <w:szCs w:val="24"/>
          <w:lang w:val="en-US"/>
        </w:rPr>
        <w:t xml:space="preserve">, </w:t>
      </w:r>
      <w:r w:rsidRPr="534EC856" w:rsidR="0759B504">
        <w:rPr>
          <w:rFonts w:ascii="Aptos" w:hAnsi="Aptos" w:eastAsia="Aptos" w:cs="Aptos"/>
          <w:noProof w:val="0"/>
          <w:sz w:val="24"/>
          <w:szCs w:val="24"/>
          <w:lang w:val="en-US"/>
        </w:rPr>
        <w:t>That</w:t>
      </w:r>
      <w:r w:rsidRPr="534EC856" w:rsidR="0759B504">
        <w:rPr>
          <w:rFonts w:ascii="Aptos" w:hAnsi="Aptos" w:eastAsia="Aptos" w:cs="Aptos"/>
          <w:noProof w:val="0"/>
          <w:sz w:val="24"/>
          <w:szCs w:val="24"/>
          <w:lang w:val="en-US"/>
        </w:rPr>
        <w:t xml:space="preserve"> departments be encouraged to explore discipline-specific implications of AI use and create explicit department-level and course-level guidelines aligned with SLOs, discipline values, and institutional values.</w:t>
      </w:r>
    </w:p>
    <w:p xmlns:wp14="http://schemas.microsoft.com/office/word/2010/wordml" wp14:paraId="361BBB5C" wp14:textId="28A06101"/>
    <w:p xmlns:wp14="http://schemas.microsoft.com/office/word/2010/wordml" w:rsidP="534EC856" wp14:paraId="6422ECBC" wp14:textId="761DEDFD">
      <w:pPr>
        <w:spacing w:before="240" w:beforeAutospacing="off" w:after="240" w:afterAutospacing="off"/>
        <w:rPr>
          <w:rFonts w:ascii="Aptos" w:hAnsi="Aptos" w:eastAsia="Aptos" w:cs="Aptos"/>
          <w:noProof w:val="0"/>
          <w:sz w:val="24"/>
          <w:szCs w:val="24"/>
          <w:lang w:val="en-US"/>
        </w:rPr>
      </w:pPr>
      <w:r w:rsidRPr="534EC856" w:rsidR="0759B504">
        <w:rPr>
          <w:rFonts w:ascii="Aptos" w:hAnsi="Aptos" w:eastAsia="Aptos" w:cs="Aptos"/>
          <w:noProof w:val="0"/>
          <w:sz w:val="24"/>
          <w:szCs w:val="24"/>
          <w:lang w:val="en-US"/>
        </w:rPr>
        <w:t>A</w:t>
      </w:r>
      <w:r w:rsidRPr="534EC856" w:rsidR="3C2E9EDB">
        <w:rPr>
          <w:rFonts w:ascii="Aptos" w:hAnsi="Aptos" w:eastAsia="Aptos" w:cs="Aptos"/>
          <w:noProof w:val="0"/>
          <w:sz w:val="24"/>
          <w:szCs w:val="24"/>
          <w:lang w:val="en-US"/>
        </w:rPr>
        <w:t xml:space="preserve">dopted </w:t>
      </w:r>
      <w:r w:rsidRPr="534EC856" w:rsidR="0759B504">
        <w:rPr>
          <w:rFonts w:ascii="Aptos" w:hAnsi="Aptos" w:eastAsia="Aptos" w:cs="Aptos"/>
          <w:noProof w:val="0"/>
          <w:sz w:val="24"/>
          <w:szCs w:val="24"/>
          <w:lang w:val="en-US"/>
        </w:rPr>
        <w:t>by the Gavilan College Academic Senate on March 18, 2025</w:t>
      </w:r>
    </w:p>
    <w:p xmlns:wp14="http://schemas.microsoft.com/office/word/2010/wordml" wp14:paraId="2C078E63" wp14:textId="33228CFA"/>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BB59F9"/>
    <w:rsid w:val="0735EF11"/>
    <w:rsid w:val="0759B504"/>
    <w:rsid w:val="1F4D55F7"/>
    <w:rsid w:val="30997835"/>
    <w:rsid w:val="36620B6A"/>
    <w:rsid w:val="3AA144DE"/>
    <w:rsid w:val="3C2E9EDB"/>
    <w:rsid w:val="534EC856"/>
    <w:rsid w:val="5FBB59F9"/>
    <w:rsid w:val="76ACF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B59F9"/>
  <w15:chartTrackingRefBased/>
  <w15:docId w15:val="{7F53B058-48CA-4393-BD9E-12E45C876D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2025-03-24T00:51:34.9422681Z</dcterms:created>
  <dcterms:modified xsi:type="dcterms:W3CDTF">2025-03-24T01:28:13.1137582Z</dcterms:modified>
  <dc:creator>Mantia, Cherise</dc:creator>
  <lastModifiedBy>Mantia, Cherise</lastModifiedBy>
</coreProperties>
</file>