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2D094" w14:textId="28D317C6" w:rsidR="00982679" w:rsidRDefault="00982679" w:rsidP="0067414A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2401B675" w14:textId="067EB0F7" w:rsidR="0067414A" w:rsidRPr="00982679" w:rsidRDefault="0067414A" w:rsidP="0067414A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color w:val="000000"/>
          <w:sz w:val="22"/>
          <w:szCs w:val="22"/>
        </w:rPr>
        <w:t>Associa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ted Students of Gavilan College (ASGC)</w:t>
      </w:r>
    </w:p>
    <w:p w14:paraId="70C170E8" w14:textId="77777777" w:rsidR="0067414A" w:rsidRPr="00982679" w:rsidRDefault="0067414A" w:rsidP="0067414A">
      <w:pPr>
        <w:jc w:val="center"/>
        <w:rPr>
          <w:rFonts w:ascii="Times New Roman" w:hAnsi="Times New Roman" w:cs="Times New Roman"/>
          <w:sz w:val="22"/>
          <w:szCs w:val="22"/>
        </w:rPr>
      </w:pP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AB 1969: </w:t>
      </w:r>
      <w:r w:rsidR="00FB7B01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Sexual Orientation and </w:t>
      </w:r>
      <w:r w:rsidR="00EA36B1" w:rsidRPr="00982679">
        <w:rPr>
          <w:rFonts w:ascii="Times New Roman" w:hAnsi="Times New Roman" w:cs="Times New Roman"/>
          <w:color w:val="000000"/>
          <w:sz w:val="22"/>
          <w:szCs w:val="22"/>
        </w:rPr>
        <w:t>Gender Equity</w:t>
      </w:r>
    </w:p>
    <w:p w14:paraId="48155C48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682147D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7529633" w14:textId="13F15EE2" w:rsidR="00A365FA" w:rsidRPr="00982679" w:rsidRDefault="00982679" w:rsidP="00A365FA">
      <w:pPr>
        <w:rPr>
          <w:rFonts w:ascii="Times New Roman" w:hAnsi="Times New Roman" w:cs="Times New Roman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WHEREAS, </w:t>
      </w:r>
      <w:r w:rsidR="00A365FA" w:rsidRPr="00982679">
        <w:rPr>
          <w:rFonts w:ascii="Times New Roman" w:hAnsi="Times New Roman" w:cs="Times New Roman"/>
          <w:sz w:val="22"/>
          <w:szCs w:val="22"/>
        </w:rPr>
        <w:t>Gavilan College’s Philosophy states that the college is “dedicated to fulfill its mission with compassion, caring and understanding and holds, in high regard, the respect and worth of all individuals</w:t>
      </w:r>
      <w:r>
        <w:rPr>
          <w:rFonts w:ascii="Times New Roman" w:hAnsi="Times New Roman" w:cs="Times New Roman"/>
          <w:sz w:val="22"/>
          <w:szCs w:val="22"/>
        </w:rPr>
        <w:t>;</w:t>
      </w:r>
      <w:r w:rsidR="00A365FA" w:rsidRPr="00982679">
        <w:rPr>
          <w:rFonts w:ascii="Times New Roman" w:hAnsi="Times New Roman" w:cs="Times New Roman"/>
          <w:sz w:val="22"/>
          <w:szCs w:val="22"/>
        </w:rPr>
        <w:t>” and its Principles of Community indicate that Gavilan College aspires to be Diverse, Purposeful, Inclusive, and Equitable with a commitment to “respect for individual dignity and equitable access to resources, recognition and security</w:t>
      </w:r>
      <w:r>
        <w:rPr>
          <w:rFonts w:ascii="Times New Roman" w:hAnsi="Times New Roman" w:cs="Times New Roman"/>
          <w:sz w:val="22"/>
          <w:szCs w:val="22"/>
        </w:rPr>
        <w:t>;</w:t>
      </w:r>
      <w:r w:rsidR="00A365FA" w:rsidRPr="00982679">
        <w:rPr>
          <w:rFonts w:ascii="Times New Roman" w:hAnsi="Times New Roman" w:cs="Times New Roman"/>
          <w:sz w:val="22"/>
          <w:szCs w:val="22"/>
        </w:rPr>
        <w:t>” and</w:t>
      </w:r>
    </w:p>
    <w:p w14:paraId="331DBFC4" w14:textId="77777777" w:rsidR="00A365FA" w:rsidRPr="00982679" w:rsidRDefault="00A365FA" w:rsidP="0067414A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758F38C" w14:textId="22A93050" w:rsidR="0067414A" w:rsidRPr="00982679" w:rsidRDefault="0067414A" w:rsidP="0067414A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WHEREAS, </w:t>
      </w:r>
      <w:r w:rsidR="00A365FA" w:rsidRPr="00982679">
        <w:rPr>
          <w:rFonts w:ascii="Times New Roman" w:hAnsi="Times New Roman" w:cs="Times New Roman"/>
          <w:bCs/>
          <w:color w:val="000000"/>
          <w:sz w:val="22"/>
          <w:szCs w:val="22"/>
        </w:rPr>
        <w:t>the</w:t>
      </w:r>
      <w:r w:rsidR="00336E9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Center for D</w:t>
      </w:r>
      <w:r w:rsidR="003D645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isease Control </w:t>
      </w:r>
      <w:r w:rsidR="00A365FA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found that </w:t>
      </w:r>
      <w:r w:rsidR="00336E92" w:rsidRPr="00982679"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esbian, </w:t>
      </w:r>
      <w:r w:rsidR="00336E92" w:rsidRPr="00982679">
        <w:rPr>
          <w:rFonts w:ascii="Times New Roman" w:hAnsi="Times New Roman" w:cs="Times New Roman"/>
          <w:color w:val="000000"/>
          <w:sz w:val="22"/>
          <w:szCs w:val="22"/>
        </w:rPr>
        <w:t>G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ay, </w:t>
      </w:r>
      <w:r w:rsidR="00336E92" w:rsidRPr="00982679"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>isexual, and Queer (LGBQ)</w:t>
      </w:r>
      <w:r w:rsidR="003D645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students are 5</w:t>
      </w:r>
      <w:r w:rsidR="00336E9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times more likely to attempt </w:t>
      </w:r>
      <w:r w:rsidR="003D6456" w:rsidRPr="00982679">
        <w:rPr>
          <w:rFonts w:ascii="Times New Roman" w:hAnsi="Times New Roman" w:cs="Times New Roman"/>
          <w:color w:val="000000"/>
          <w:sz w:val="22"/>
          <w:szCs w:val="22"/>
        </w:rPr>
        <w:t>suicide compared to heterosexual students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proofErr w:type="spellStart"/>
      <w:r w:rsidR="00FA42C4" w:rsidRPr="00982679">
        <w:rPr>
          <w:rFonts w:ascii="Times New Roman" w:hAnsi="Times New Roman" w:cs="Times New Roman"/>
          <w:color w:val="000000"/>
          <w:sz w:val="22"/>
          <w:szCs w:val="22"/>
        </w:rPr>
        <w:t>Frieden</w:t>
      </w:r>
      <w:proofErr w:type="spellEnd"/>
      <w:r w:rsidR="00FA42C4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et al. 2016)</w:t>
      </w:r>
      <w:r w:rsidR="00A365FA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and </w:t>
      </w:r>
    </w:p>
    <w:p w14:paraId="2A8430AE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C4C4F90" w14:textId="4945CEE2" w:rsidR="0067414A" w:rsidRPr="00982679" w:rsidRDefault="0067414A" w:rsidP="0067414A">
      <w:pPr>
        <w:rPr>
          <w:rFonts w:ascii="Times New Roman" w:hAnsi="Times New Roman" w:cs="Times New Roman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>WHEREAS,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20732" w:rsidRPr="00982679">
        <w:rPr>
          <w:rFonts w:ascii="Times New Roman" w:hAnsi="Times New Roman" w:cs="Times New Roman"/>
          <w:color w:val="000000"/>
          <w:sz w:val="22"/>
          <w:szCs w:val="22"/>
        </w:rPr>
        <w:t>in both national and local studies, Transgender</w:t>
      </w:r>
      <w:r w:rsidR="007E0600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individuals</w:t>
      </w:r>
      <w:r w:rsidR="00060399" w:rsidRPr="00982679">
        <w:rPr>
          <w:rFonts w:ascii="Times New Roman" w:hAnsi="Times New Roman" w:cs="Times New Roman"/>
          <w:color w:val="000000"/>
          <w:sz w:val="22"/>
          <w:szCs w:val="22"/>
        </w:rPr>
        <w:t>, including those with other varying gender identities,</w:t>
      </w:r>
      <w:r w:rsidR="0052073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report facing higher percentages of discrimination and having attempted suicide </w:t>
      </w:r>
      <w:r w:rsidR="007E0600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more </w:t>
      </w:r>
      <w:r w:rsidR="00520732" w:rsidRPr="00982679">
        <w:rPr>
          <w:rFonts w:ascii="Times New Roman" w:hAnsi="Times New Roman" w:cs="Times New Roman"/>
          <w:color w:val="000000"/>
          <w:sz w:val="22"/>
          <w:szCs w:val="22"/>
        </w:rPr>
        <w:t>th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>an any other member of the LGBTQ</w:t>
      </w:r>
      <w:r w:rsidR="0052073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population (Grant et al. 2011; Herman et al. 2016; Yeager et al. 2013</w:t>
      </w:r>
      <w:r w:rsidR="007E0600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="00A365FA" w:rsidRPr="00982679">
        <w:rPr>
          <w:rFonts w:ascii="Times New Roman" w:hAnsi="Times New Roman" w:cs="Times New Roman"/>
          <w:color w:val="000000"/>
          <w:sz w:val="22"/>
          <w:szCs w:val="22"/>
        </w:rPr>
        <w:t>and</w:t>
      </w:r>
    </w:p>
    <w:p w14:paraId="069524AD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6B3D142" w14:textId="43513563" w:rsidR="007C4F7C" w:rsidRPr="00982679" w:rsidRDefault="0067414A" w:rsidP="00FF6062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WHEREAS, </w:t>
      </w:r>
      <w:r w:rsidR="00E24078" w:rsidRPr="0098267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100% </w:t>
      </w:r>
      <w:r w:rsidR="00554BBC" w:rsidRPr="0098267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of 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0433C1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alifornia State </w:t>
      </w:r>
      <w:r w:rsidR="00E24078" w:rsidRPr="00982679">
        <w:rPr>
          <w:rFonts w:ascii="Times New Roman" w:hAnsi="Times New Roman" w:cs="Times New Roman"/>
          <w:color w:val="000000"/>
          <w:sz w:val="22"/>
          <w:szCs w:val="22"/>
        </w:rPr>
        <w:t>Universities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(CSU)</w:t>
      </w:r>
      <w:r w:rsidR="00E24078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and 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>Universities of California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(UC)</w:t>
      </w:r>
      <w:r w:rsidR="00A365FA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and eight </w:t>
      </w:r>
      <w:r w:rsidR="000433C1" w:rsidRPr="00982679">
        <w:rPr>
          <w:rFonts w:ascii="Times New Roman" w:hAnsi="Times New Roman" w:cs="Times New Roman"/>
          <w:color w:val="000000"/>
          <w:sz w:val="22"/>
          <w:szCs w:val="22"/>
        </w:rPr>
        <w:t>California Community Colleges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(CCC)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offer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resource centers 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solely 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>dedicated to the unique</w:t>
      </w:r>
      <w:r w:rsidR="007C4F7C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needs of their LGBTQ students </w:t>
      </w:r>
      <w:r w:rsidR="00847861" w:rsidRPr="00982679">
        <w:rPr>
          <w:rFonts w:ascii="Times New Roman" w:hAnsi="Times New Roman" w:cs="Times New Roman"/>
          <w:color w:val="000000"/>
          <w:sz w:val="22"/>
          <w:szCs w:val="22"/>
        </w:rPr>
        <w:t>(California State University “</w:t>
      </w:r>
      <w:r w:rsidR="00E24078" w:rsidRPr="00982679">
        <w:rPr>
          <w:rFonts w:ascii="Times New Roman" w:hAnsi="Times New Roman" w:cs="Times New Roman"/>
          <w:color w:val="000000"/>
          <w:sz w:val="22"/>
          <w:szCs w:val="22"/>
        </w:rPr>
        <w:t>Pride Center</w:t>
      </w:r>
      <w:r w:rsidR="00847861" w:rsidRPr="00982679">
        <w:rPr>
          <w:rFonts w:ascii="Times New Roman" w:hAnsi="Times New Roman" w:cs="Times New Roman"/>
          <w:color w:val="000000"/>
          <w:sz w:val="22"/>
          <w:szCs w:val="22"/>
        </w:rPr>
        <w:t>”</w:t>
      </w:r>
      <w:r w:rsidR="00E24078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2018; </w:t>
      </w:r>
      <w:r w:rsidR="000B2206" w:rsidRPr="00982679">
        <w:rPr>
          <w:rFonts w:ascii="Times New Roman" w:hAnsi="Times New Roman" w:cs="Times New Roman"/>
          <w:color w:val="000000"/>
          <w:sz w:val="22"/>
          <w:szCs w:val="22"/>
        </w:rPr>
        <w:t>LGBT+ @ California’s Community Colleges 2018;</w:t>
      </w:r>
      <w:r w:rsidR="00027CF0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Proposal for LGBTQ Resource Center 1998)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and</w:t>
      </w:r>
    </w:p>
    <w:p w14:paraId="22ACC0C3" w14:textId="1D79F5E7" w:rsidR="00FF6062" w:rsidRPr="00982679" w:rsidRDefault="0067414A" w:rsidP="00FF6062">
      <w:pPr>
        <w:rPr>
          <w:rFonts w:ascii="Times New Roman" w:hAnsi="Times New Roman" w:cs="Times New Roman"/>
          <w:sz w:val="22"/>
          <w:szCs w:val="22"/>
        </w:rPr>
      </w:pPr>
      <w:r w:rsidRPr="00982679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FF6062"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WHEREAS, </w:t>
      </w:r>
      <w:r w:rsidR="000C1CAC" w:rsidRPr="00982679">
        <w:rPr>
          <w:rFonts w:ascii="Times New Roman" w:hAnsi="Times New Roman" w:cs="Times New Roman"/>
          <w:bCs/>
          <w:color w:val="000000"/>
          <w:sz w:val="22"/>
          <w:szCs w:val="22"/>
        </w:rPr>
        <w:t>35%</w:t>
      </w:r>
      <w:r w:rsidR="000C1CAC"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of CSU</w:t>
      </w:r>
      <w:r w:rsidR="00BE6968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0C1CAC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100%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of UC</w:t>
      </w:r>
      <w:r w:rsidR="00BE6968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, and 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>eight</w:t>
      </w:r>
      <w:r w:rsidR="00BE6968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C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CC</w:t>
      </w:r>
      <w:r w:rsidR="00FF606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allow students to select and use their preferred pronouns and name during their time at set institution (Campus Pride 2018)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and</w:t>
      </w:r>
    </w:p>
    <w:p w14:paraId="586BD05B" w14:textId="77777777" w:rsidR="00FF6062" w:rsidRPr="00982679" w:rsidRDefault="00FF6062" w:rsidP="007E0600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B2512E4" w14:textId="348C8FFE" w:rsidR="007E0600" w:rsidRPr="00982679" w:rsidRDefault="007E0600" w:rsidP="007E0600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>WHEREAS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FF606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Governor Jerry Brown has </w:t>
      </w:r>
      <w:r w:rsidR="00862B3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approved SB </w:t>
      </w:r>
      <w:r w:rsidR="00FF606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179, the Gender Recognition Act, which </w:t>
      </w:r>
      <w:r w:rsidR="00862B3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shall be enacted in </w:t>
      </w:r>
      <w:r w:rsidR="000B220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January of </w:t>
      </w:r>
      <w:r w:rsidR="00862B3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2019 and 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>will authorize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state-</w:t>
      </w:r>
      <w:r w:rsidR="00862B3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born residents to identify as a third-gender </w:t>
      </w:r>
      <w:r w:rsidR="00060399" w:rsidRPr="00982679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862B36" w:rsidRPr="00982679">
        <w:rPr>
          <w:rFonts w:ascii="Times New Roman" w:hAnsi="Times New Roman" w:cs="Times New Roman"/>
          <w:color w:val="000000"/>
          <w:sz w:val="22"/>
          <w:szCs w:val="22"/>
        </w:rPr>
        <w:t>Atkins 2017)</w:t>
      </w:r>
      <w:r w:rsidR="00606913">
        <w:rPr>
          <w:rFonts w:ascii="Times New Roman" w:hAnsi="Times New Roman" w:cs="Times New Roman"/>
          <w:color w:val="000000"/>
          <w:sz w:val="22"/>
          <w:szCs w:val="22"/>
        </w:rPr>
        <w:t>; therefore</w:t>
      </w:r>
    </w:p>
    <w:p w14:paraId="18529AE2" w14:textId="77777777" w:rsidR="004540A2" w:rsidRPr="00982679" w:rsidRDefault="004540A2" w:rsidP="007E0600">
      <w:pPr>
        <w:rPr>
          <w:rFonts w:ascii="Times New Roman" w:hAnsi="Times New Roman" w:cs="Times New Roman"/>
          <w:sz w:val="22"/>
          <w:szCs w:val="22"/>
        </w:rPr>
      </w:pPr>
    </w:p>
    <w:p w14:paraId="340C92B7" w14:textId="5EACDD76" w:rsidR="004540A2" w:rsidRPr="00982679" w:rsidRDefault="00606913" w:rsidP="004540A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BE IT </w:t>
      </w:r>
      <w:r w:rsidR="004540A2"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RESOLVED,</w:t>
      </w:r>
      <w:r w:rsidR="000B4A96"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0B4A96" w:rsidRPr="00982679">
        <w:rPr>
          <w:rFonts w:ascii="Times New Roman" w:hAnsi="Times New Roman" w:cs="Times New Roman"/>
          <w:bCs/>
          <w:color w:val="000000"/>
          <w:sz w:val="22"/>
          <w:szCs w:val="22"/>
        </w:rPr>
        <w:t>that</w:t>
      </w:r>
      <w:r w:rsidR="004540A2"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ASGC and the Gavilan College District </w:t>
      </w:r>
      <w:r w:rsidR="0022312A">
        <w:rPr>
          <w:rFonts w:ascii="Times New Roman" w:hAnsi="Times New Roman" w:cs="Times New Roman"/>
          <w:color w:val="000000"/>
          <w:sz w:val="22"/>
          <w:szCs w:val="22"/>
        </w:rPr>
        <w:t xml:space="preserve">will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collaborate in 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>implement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ing a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Preferred Pronouns and Name policy that is </w:t>
      </w:r>
      <w:r w:rsidR="000B2206" w:rsidRPr="00982679">
        <w:rPr>
          <w:rFonts w:ascii="Times New Roman" w:hAnsi="Times New Roman" w:cs="Times New Roman"/>
          <w:color w:val="000000"/>
          <w:sz w:val="22"/>
          <w:szCs w:val="22"/>
        </w:rPr>
        <w:t>parallel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B2206" w:rsidRPr="00982679">
        <w:rPr>
          <w:rFonts w:ascii="Times New Roman" w:hAnsi="Times New Roman" w:cs="Times New Roman"/>
          <w:color w:val="000000"/>
          <w:sz w:val="22"/>
          <w:szCs w:val="22"/>
        </w:rPr>
        <w:t>to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SB 179</w:t>
      </w:r>
      <w:r w:rsidR="0022312A">
        <w:rPr>
          <w:rFonts w:ascii="Times New Roman" w:hAnsi="Times New Roman" w:cs="Times New Roman"/>
          <w:color w:val="000000"/>
          <w:sz w:val="22"/>
          <w:szCs w:val="22"/>
        </w:rPr>
        <w:t xml:space="preserve">.  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>And be it,</w:t>
      </w:r>
    </w:p>
    <w:p w14:paraId="61653C50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3C7ADFF" w14:textId="59914DB5" w:rsidR="0067414A" w:rsidRPr="00982679" w:rsidRDefault="0067414A" w:rsidP="0067414A">
      <w:pPr>
        <w:rPr>
          <w:rFonts w:ascii="Times New Roman" w:hAnsi="Times New Roman" w:cs="Times New Roman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RESOLVED,</w:t>
      </w:r>
      <w:r w:rsidR="006F3BDF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that </w:t>
      </w:r>
      <w:r w:rsidR="0022312A">
        <w:rPr>
          <w:rFonts w:ascii="Times New Roman" w:hAnsi="Times New Roman" w:cs="Times New Roman"/>
          <w:color w:val="000000"/>
          <w:sz w:val="22"/>
          <w:szCs w:val="22"/>
        </w:rPr>
        <w:t xml:space="preserve">ASGC will work through the shared governance process to ensure that </w:t>
      </w:r>
      <w:r w:rsidR="006F3BDF" w:rsidRPr="00982679">
        <w:rPr>
          <w:rFonts w:ascii="Times New Roman" w:hAnsi="Times New Roman" w:cs="Times New Roman"/>
          <w:color w:val="000000"/>
          <w:sz w:val="22"/>
          <w:szCs w:val="22"/>
        </w:rPr>
        <w:t>any</w:t>
      </w:r>
      <w:r w:rsidR="009C1AF9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student enrolled 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>at</w:t>
      </w:r>
      <w:r w:rsidR="009C1AF9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Gavilan College </w:t>
      </w:r>
      <w:r w:rsidR="0022312A">
        <w:rPr>
          <w:rFonts w:ascii="Times New Roman" w:hAnsi="Times New Roman" w:cs="Times New Roman"/>
          <w:color w:val="000000"/>
          <w:sz w:val="22"/>
          <w:szCs w:val="22"/>
        </w:rPr>
        <w:t xml:space="preserve">has </w:t>
      </w:r>
      <w:r w:rsidR="006F3BDF" w:rsidRPr="00982679">
        <w:rPr>
          <w:rFonts w:ascii="Times New Roman" w:hAnsi="Times New Roman" w:cs="Times New Roman"/>
          <w:color w:val="000000"/>
          <w:sz w:val="22"/>
          <w:szCs w:val="22"/>
        </w:rPr>
        <w:t>the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opportunity to </w:t>
      </w:r>
      <w:r w:rsidR="006F3BDF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use the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restroom</w:t>
      </w:r>
      <w:r w:rsidR="006F3BDF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or locker room facility that matches the current gender on record with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the office of Admissions and Records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.  These facilities, single use or multi-stall, shall have gender neutral signage with no depiction of the gender binary. 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And be it, </w:t>
      </w:r>
    </w:p>
    <w:p w14:paraId="1E6AB674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56BE786" w14:textId="365EF55E" w:rsidR="000B4A96" w:rsidRPr="00982679" w:rsidRDefault="0067414A" w:rsidP="0067414A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RESOLVED, 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that </w:t>
      </w:r>
      <w:r w:rsidR="007E0600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the ASGC </w:t>
      </w:r>
      <w:r w:rsidR="0063291E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and 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>Gavilan College district</w:t>
      </w:r>
      <w:r w:rsidR="0063291E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will </w:t>
      </w:r>
      <w:r w:rsidR="0022312A">
        <w:rPr>
          <w:rFonts w:ascii="Times New Roman" w:hAnsi="Times New Roman" w:cs="Times New Roman"/>
          <w:color w:val="000000"/>
          <w:sz w:val="22"/>
          <w:szCs w:val="22"/>
        </w:rPr>
        <w:t xml:space="preserve">work to </w:t>
      </w:r>
      <w:r w:rsidR="0063291E" w:rsidRPr="00982679">
        <w:rPr>
          <w:rFonts w:ascii="Times New Roman" w:hAnsi="Times New Roman" w:cs="Times New Roman"/>
          <w:color w:val="000000"/>
          <w:sz w:val="22"/>
          <w:szCs w:val="22"/>
        </w:rPr>
        <w:t>develop a</w:t>
      </w:r>
      <w:r w:rsidR="000433C1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resource center dedicated to the </w:t>
      </w:r>
      <w:r w:rsidR="00C938F2" w:rsidRPr="00982679">
        <w:rPr>
          <w:rFonts w:ascii="Times New Roman" w:hAnsi="Times New Roman" w:cs="Times New Roman"/>
          <w:color w:val="000000"/>
          <w:sz w:val="22"/>
          <w:szCs w:val="22"/>
        </w:rPr>
        <w:t>academic and general health</w:t>
      </w:r>
      <w:r w:rsidR="000433C1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needs of LGBTQ students, related family members, and community members that are with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606913">
        <w:rPr>
          <w:rFonts w:ascii="Times New Roman" w:hAnsi="Times New Roman" w:cs="Times New Roman"/>
          <w:color w:val="000000"/>
          <w:sz w:val="22"/>
          <w:szCs w:val="22"/>
        </w:rPr>
        <w:t xml:space="preserve">n </w:t>
      </w:r>
      <w:proofErr w:type="spellStart"/>
      <w:r w:rsidR="00606913">
        <w:rPr>
          <w:rFonts w:ascii="Times New Roman" w:hAnsi="Times New Roman" w:cs="Times New Roman"/>
          <w:color w:val="000000"/>
          <w:sz w:val="22"/>
          <w:szCs w:val="22"/>
        </w:rPr>
        <w:t>Gavilan’s</w:t>
      </w:r>
      <w:proofErr w:type="spellEnd"/>
      <w:r w:rsidR="00606913">
        <w:rPr>
          <w:rFonts w:ascii="Times New Roman" w:hAnsi="Times New Roman" w:cs="Times New Roman"/>
          <w:color w:val="000000"/>
          <w:sz w:val="22"/>
          <w:szCs w:val="22"/>
        </w:rPr>
        <w:t xml:space="preserve"> operating district. 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>And be it,</w:t>
      </w:r>
    </w:p>
    <w:p w14:paraId="3803464A" w14:textId="1EF179EF" w:rsidR="000B4A96" w:rsidRPr="00982679" w:rsidRDefault="000B4A96" w:rsidP="000B4A9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25CBFA" w14:textId="3583DB18" w:rsidR="00ED3FED" w:rsidRPr="00982679" w:rsidRDefault="000B4A96" w:rsidP="00435BB6">
      <w:pPr>
        <w:spacing w:after="240"/>
        <w:rPr>
          <w:rFonts w:ascii="Times New Roman" w:hAnsi="Times New Roman" w:cs="Times New Roman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RESOLVED, 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that Gavilan College </w:t>
      </w:r>
      <w:proofErr w:type="gramStart"/>
      <w:r w:rsidRPr="00982679">
        <w:rPr>
          <w:rFonts w:ascii="Times New Roman" w:hAnsi="Times New Roman" w:cs="Times New Roman"/>
          <w:color w:val="000000"/>
          <w:sz w:val="22"/>
          <w:szCs w:val="22"/>
        </w:rPr>
        <w:t>support</w:t>
      </w:r>
      <w:proofErr w:type="gramEnd"/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the raising of the LGBTQ flag on National Coming Out Day and </w:t>
      </w:r>
      <w:r w:rsidR="00982679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during LGBTQ Pride in the month of June. </w:t>
      </w:r>
    </w:p>
    <w:sectPr w:rsidR="00ED3FED" w:rsidRPr="00982679" w:rsidSect="00895D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B77A7" w14:textId="77777777" w:rsidR="000E19C4" w:rsidRDefault="000E19C4" w:rsidP="00982679">
      <w:r>
        <w:separator/>
      </w:r>
    </w:p>
  </w:endnote>
  <w:endnote w:type="continuationSeparator" w:id="0">
    <w:p w14:paraId="4C639F93" w14:textId="77777777" w:rsidR="000E19C4" w:rsidRDefault="000E19C4" w:rsidP="0098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CA8C5" w14:textId="77777777" w:rsidR="000E19C4" w:rsidRDefault="000E19C4" w:rsidP="00982679">
      <w:r>
        <w:separator/>
      </w:r>
    </w:p>
  </w:footnote>
  <w:footnote w:type="continuationSeparator" w:id="0">
    <w:p w14:paraId="75FB16CA" w14:textId="77777777" w:rsidR="000E19C4" w:rsidRDefault="000E19C4" w:rsidP="00982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E1AE0" w14:textId="2A914E9B" w:rsidR="00982679" w:rsidRDefault="00982679" w:rsidP="00982679">
    <w:pPr>
      <w:pStyle w:val="Header"/>
      <w:jc w:val="center"/>
    </w:pPr>
    <w:r>
      <w:rPr>
        <w:rFonts w:ascii="Times New Roman" w:hAnsi="Times New Roman" w:cs="Times New Roman"/>
        <w:noProof/>
        <w:color w:val="000000"/>
        <w:sz w:val="22"/>
        <w:szCs w:val="22"/>
      </w:rPr>
      <w:drawing>
        <wp:inline distT="0" distB="0" distL="0" distR="0" wp14:anchorId="23815731" wp14:editId="33FAC632">
          <wp:extent cx="691764" cy="6917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G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02" cy="691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4A"/>
    <w:rsid w:val="00027CF0"/>
    <w:rsid w:val="000433C1"/>
    <w:rsid w:val="00060399"/>
    <w:rsid w:val="000B2206"/>
    <w:rsid w:val="000B2749"/>
    <w:rsid w:val="000B4A96"/>
    <w:rsid w:val="000C1CAC"/>
    <w:rsid w:val="000E19C4"/>
    <w:rsid w:val="0022312A"/>
    <w:rsid w:val="00257B58"/>
    <w:rsid w:val="00336E92"/>
    <w:rsid w:val="00365B39"/>
    <w:rsid w:val="003B092F"/>
    <w:rsid w:val="003D6456"/>
    <w:rsid w:val="00435BB6"/>
    <w:rsid w:val="004540A2"/>
    <w:rsid w:val="004665F9"/>
    <w:rsid w:val="00520732"/>
    <w:rsid w:val="00522B3A"/>
    <w:rsid w:val="00554BBC"/>
    <w:rsid w:val="00606913"/>
    <w:rsid w:val="0063291E"/>
    <w:rsid w:val="006349E2"/>
    <w:rsid w:val="0067414A"/>
    <w:rsid w:val="006F3BDF"/>
    <w:rsid w:val="007C4F7C"/>
    <w:rsid w:val="007E0600"/>
    <w:rsid w:val="00847861"/>
    <w:rsid w:val="00862B36"/>
    <w:rsid w:val="00895DB5"/>
    <w:rsid w:val="00982679"/>
    <w:rsid w:val="009C1AF9"/>
    <w:rsid w:val="009D4BC9"/>
    <w:rsid w:val="00A365FA"/>
    <w:rsid w:val="00A60497"/>
    <w:rsid w:val="00AE2178"/>
    <w:rsid w:val="00B735D1"/>
    <w:rsid w:val="00BE6968"/>
    <w:rsid w:val="00C00C12"/>
    <w:rsid w:val="00C938F2"/>
    <w:rsid w:val="00E24078"/>
    <w:rsid w:val="00EA36B1"/>
    <w:rsid w:val="00ED3FED"/>
    <w:rsid w:val="00F037E8"/>
    <w:rsid w:val="00FA42C4"/>
    <w:rsid w:val="00FA68C9"/>
    <w:rsid w:val="00FB7B01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D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14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2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679"/>
  </w:style>
  <w:style w:type="paragraph" w:styleId="Footer">
    <w:name w:val="footer"/>
    <w:basedOn w:val="Normal"/>
    <w:link w:val="FooterChar"/>
    <w:uiPriority w:val="99"/>
    <w:unhideWhenUsed/>
    <w:rsid w:val="00982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14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2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679"/>
  </w:style>
  <w:style w:type="paragraph" w:styleId="Footer">
    <w:name w:val="footer"/>
    <w:basedOn w:val="Normal"/>
    <w:link w:val="FooterChar"/>
    <w:uiPriority w:val="99"/>
    <w:unhideWhenUsed/>
    <w:rsid w:val="00982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Golden</dc:creator>
  <cp:lastModifiedBy>Windows User</cp:lastModifiedBy>
  <cp:revision>2</cp:revision>
  <dcterms:created xsi:type="dcterms:W3CDTF">2018-09-18T23:55:00Z</dcterms:created>
  <dcterms:modified xsi:type="dcterms:W3CDTF">2018-09-18T23:55:00Z</dcterms:modified>
</cp:coreProperties>
</file>