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Spec="center"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RPr="00256863" w14:paraId="29A13C07" w14:textId="77777777" w:rsidTr="00181F08">
        <w:tc>
          <w:tcPr>
            <w:tcW w:w="1476" w:type="dxa"/>
          </w:tcPr>
          <w:p w14:paraId="60A21929" w14:textId="77777777" w:rsidR="00EC08C2" w:rsidRPr="00256863" w:rsidRDefault="00134228" w:rsidP="00BD756E">
            <w:pPr>
              <w:jc w:val="both"/>
              <w:rPr>
                <w:rFonts w:asciiTheme="minorHAnsi" w:hAnsiTheme="minorHAnsi"/>
                <w:szCs w:val="22"/>
              </w:rPr>
            </w:pPr>
            <w:bookmarkStart w:id="0" w:name="_GoBack"/>
            <w:bookmarkEnd w:id="0"/>
            <w:r w:rsidRPr="00256863">
              <w:rPr>
                <w:rFonts w:asciiTheme="minorHAnsi" w:hAnsiTheme="minorHAnsi"/>
                <w:noProof/>
                <w:szCs w:val="22"/>
              </w:rPr>
              <w:t>l</w:t>
            </w:r>
            <w:r w:rsidR="0049390F" w:rsidRPr="00256863">
              <w:rPr>
                <w:rFonts w:asciiTheme="minorHAnsi" w:hAnsiTheme="minorHAnsi"/>
                <w:noProof/>
                <w:szCs w:val="22"/>
              </w:rPr>
              <w:drawing>
                <wp:inline distT="0" distB="0" distL="0" distR="0" wp14:anchorId="0D3EAE46" wp14:editId="38B05E97">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45AC365A" w14:textId="77777777" w:rsidR="00EC08C2" w:rsidRPr="00256863" w:rsidRDefault="00EC08C2" w:rsidP="00BD756E">
            <w:pPr>
              <w:pStyle w:val="Title"/>
              <w:tabs>
                <w:tab w:val="left" w:pos="2394"/>
              </w:tabs>
              <w:jc w:val="both"/>
              <w:rPr>
                <w:rFonts w:asciiTheme="minorHAnsi" w:hAnsiTheme="minorHAnsi" w:cs="Tahoma"/>
                <w:sz w:val="22"/>
                <w:szCs w:val="22"/>
              </w:rPr>
            </w:pPr>
            <w:r w:rsidRPr="00256863">
              <w:rPr>
                <w:rFonts w:asciiTheme="minorHAnsi" w:hAnsiTheme="minorHAnsi" w:cs="Tahoma"/>
                <w:sz w:val="22"/>
                <w:szCs w:val="22"/>
              </w:rPr>
              <w:t>Gavilan College Academic Senate</w:t>
            </w:r>
          </w:p>
          <w:p w14:paraId="7AADE938" w14:textId="3E524FBE" w:rsidR="0093372F" w:rsidRPr="00256863" w:rsidRDefault="003F2214" w:rsidP="00BD756E">
            <w:pPr>
              <w:pStyle w:val="Subtitle"/>
              <w:tabs>
                <w:tab w:val="left" w:pos="2394"/>
              </w:tabs>
              <w:jc w:val="both"/>
              <w:rPr>
                <w:rFonts w:asciiTheme="minorHAnsi" w:hAnsiTheme="minorHAnsi" w:cs="Tahoma"/>
                <w:sz w:val="22"/>
                <w:szCs w:val="22"/>
              </w:rPr>
            </w:pPr>
            <w:r w:rsidRPr="00256863">
              <w:rPr>
                <w:rFonts w:asciiTheme="minorHAnsi" w:hAnsiTheme="minorHAnsi" w:cs="Tahoma"/>
                <w:sz w:val="22"/>
                <w:szCs w:val="22"/>
              </w:rPr>
              <w:t>Tuesday,</w:t>
            </w:r>
            <w:r w:rsidR="00D25F22" w:rsidRPr="00256863">
              <w:rPr>
                <w:rFonts w:asciiTheme="minorHAnsi" w:hAnsiTheme="minorHAnsi" w:cs="Tahoma"/>
                <w:sz w:val="22"/>
                <w:szCs w:val="22"/>
              </w:rPr>
              <w:t xml:space="preserve"> Nov </w:t>
            </w:r>
            <w:r w:rsidR="005576D0" w:rsidRPr="00256863">
              <w:rPr>
                <w:rFonts w:asciiTheme="minorHAnsi" w:hAnsiTheme="minorHAnsi" w:cs="Tahoma"/>
                <w:sz w:val="22"/>
                <w:szCs w:val="22"/>
              </w:rPr>
              <w:t>20</w:t>
            </w:r>
            <w:r w:rsidR="00716A72" w:rsidRPr="00256863">
              <w:rPr>
                <w:rFonts w:asciiTheme="minorHAnsi" w:hAnsiTheme="minorHAnsi" w:cs="Tahoma"/>
                <w:sz w:val="22"/>
                <w:szCs w:val="22"/>
              </w:rPr>
              <w:t>, 2018</w:t>
            </w:r>
            <w:r w:rsidR="00EC08C2" w:rsidRPr="00256863">
              <w:rPr>
                <w:rFonts w:asciiTheme="minorHAnsi" w:hAnsiTheme="minorHAnsi" w:cs="Tahoma"/>
                <w:sz w:val="22"/>
                <w:szCs w:val="22"/>
              </w:rPr>
              <w:t xml:space="preserve"> </w:t>
            </w:r>
            <w:r w:rsidR="00140124" w:rsidRPr="00256863">
              <w:rPr>
                <w:rFonts w:asciiTheme="minorHAnsi" w:hAnsiTheme="minorHAnsi" w:cs="Tahoma"/>
                <w:sz w:val="22"/>
                <w:szCs w:val="22"/>
              </w:rPr>
              <w:t>from 2:</w:t>
            </w:r>
            <w:r w:rsidR="0021172F" w:rsidRPr="00256863">
              <w:rPr>
                <w:rFonts w:asciiTheme="minorHAnsi" w:hAnsiTheme="minorHAnsi" w:cs="Tahoma"/>
                <w:sz w:val="22"/>
                <w:szCs w:val="22"/>
              </w:rPr>
              <w:t>30</w:t>
            </w:r>
            <w:r w:rsidR="00140124" w:rsidRPr="00256863">
              <w:rPr>
                <w:rFonts w:asciiTheme="minorHAnsi" w:hAnsiTheme="minorHAnsi" w:cs="Tahoma"/>
                <w:sz w:val="22"/>
                <w:szCs w:val="22"/>
              </w:rPr>
              <w:t xml:space="preserve"> – 4:00 p.m.</w:t>
            </w:r>
          </w:p>
          <w:p w14:paraId="7CD8F0F7" w14:textId="77777777" w:rsidR="00EC08C2" w:rsidRPr="00256863" w:rsidRDefault="0093372F" w:rsidP="00BD756E">
            <w:pPr>
              <w:pStyle w:val="Subtitle"/>
              <w:tabs>
                <w:tab w:val="left" w:pos="2394"/>
              </w:tabs>
              <w:jc w:val="both"/>
              <w:rPr>
                <w:rFonts w:asciiTheme="minorHAnsi" w:hAnsiTheme="minorHAnsi" w:cs="Times New Roman"/>
                <w:sz w:val="22"/>
                <w:szCs w:val="22"/>
              </w:rPr>
            </w:pPr>
            <w:r w:rsidRPr="00256863">
              <w:rPr>
                <w:rFonts w:asciiTheme="minorHAnsi" w:hAnsiTheme="minorHAnsi" w:cs="Tahoma"/>
                <w:sz w:val="22"/>
                <w:szCs w:val="22"/>
              </w:rPr>
              <w:t>LOCATION</w:t>
            </w:r>
            <w:r w:rsidR="000B795C" w:rsidRPr="00256863">
              <w:rPr>
                <w:rFonts w:asciiTheme="minorHAnsi" w:hAnsiTheme="minorHAnsi" w:cs="Tahoma"/>
                <w:sz w:val="22"/>
                <w:szCs w:val="22"/>
              </w:rPr>
              <w:t xml:space="preserve">: </w:t>
            </w:r>
            <w:r w:rsidR="006777DB" w:rsidRPr="00256863">
              <w:rPr>
                <w:rFonts w:asciiTheme="minorHAnsi" w:hAnsiTheme="minorHAnsi" w:cs="Tahoma"/>
                <w:sz w:val="22"/>
                <w:szCs w:val="22"/>
              </w:rPr>
              <w:t>N/S Lounge</w:t>
            </w:r>
          </w:p>
        </w:tc>
      </w:tr>
    </w:tbl>
    <w:p w14:paraId="29889B9B" w14:textId="2F227889" w:rsidR="00A343E1" w:rsidRPr="00256863" w:rsidRDefault="00181F08" w:rsidP="00181F08">
      <w:pPr>
        <w:jc w:val="center"/>
        <w:rPr>
          <w:rFonts w:asciiTheme="minorHAnsi" w:hAnsiTheme="minorHAnsi"/>
          <w:b/>
          <w:bCs/>
          <w:szCs w:val="22"/>
        </w:rPr>
      </w:pPr>
      <w:r>
        <w:rPr>
          <w:rFonts w:asciiTheme="minorHAnsi" w:hAnsiTheme="minorHAnsi"/>
          <w:b/>
          <w:bCs/>
          <w:szCs w:val="22"/>
        </w:rPr>
        <w:tab/>
      </w:r>
    </w:p>
    <w:p w14:paraId="255C09F3" w14:textId="5076CEFA" w:rsidR="00A343E1" w:rsidRPr="00256863" w:rsidRDefault="001954CD" w:rsidP="00181F08">
      <w:pPr>
        <w:jc w:val="center"/>
        <w:rPr>
          <w:rFonts w:asciiTheme="minorHAnsi" w:hAnsiTheme="minorHAnsi"/>
          <w:b/>
          <w:bCs/>
          <w:szCs w:val="22"/>
        </w:rPr>
      </w:pPr>
      <w:r w:rsidRPr="00256863">
        <w:rPr>
          <w:rFonts w:asciiTheme="minorHAnsi" w:hAnsiTheme="minorHAnsi"/>
          <w:b/>
          <w:bCs/>
          <w:szCs w:val="22"/>
        </w:rPr>
        <w:t>Meeting Minutes</w:t>
      </w:r>
    </w:p>
    <w:p w14:paraId="56F67E7A" w14:textId="77777777" w:rsidR="00847318" w:rsidRPr="00256863" w:rsidRDefault="00847318" w:rsidP="00BD756E">
      <w:pPr>
        <w:jc w:val="both"/>
        <w:rPr>
          <w:rFonts w:asciiTheme="minorHAnsi" w:hAnsiTheme="minorHAnsi"/>
          <w:b/>
          <w:bCs/>
          <w:szCs w:val="22"/>
        </w:rPr>
      </w:pPr>
    </w:p>
    <w:p w14:paraId="2F2F126E" w14:textId="77777777" w:rsidR="001954CD" w:rsidRPr="00256863" w:rsidRDefault="001954CD" w:rsidP="00BD756E">
      <w:pPr>
        <w:jc w:val="both"/>
        <w:rPr>
          <w:rFonts w:asciiTheme="minorHAnsi" w:hAnsiTheme="minorHAnsi"/>
          <w:b/>
          <w:bCs/>
          <w:szCs w:val="22"/>
        </w:rPr>
      </w:pPr>
      <w:r w:rsidRPr="00256863">
        <w:rPr>
          <w:rFonts w:asciiTheme="minorHAnsi" w:hAnsiTheme="minorHAnsi"/>
          <w:b/>
          <w:bCs/>
          <w:szCs w:val="22"/>
        </w:rPr>
        <w:t>ATTENDANCE</w:t>
      </w:r>
    </w:p>
    <w:p w14:paraId="3BE2C820" w14:textId="67BFE26D" w:rsidR="001954CD" w:rsidRPr="00256863" w:rsidRDefault="001954CD" w:rsidP="00BD756E">
      <w:pPr>
        <w:jc w:val="both"/>
        <w:rPr>
          <w:rFonts w:asciiTheme="minorHAnsi" w:hAnsiTheme="minorHAnsi"/>
          <w:bCs/>
          <w:szCs w:val="22"/>
        </w:rPr>
      </w:pPr>
      <w:r w:rsidRPr="00256863">
        <w:rPr>
          <w:rFonts w:asciiTheme="minorHAnsi" w:hAnsiTheme="minorHAnsi"/>
          <w:bCs/>
          <w:szCs w:val="22"/>
        </w:rPr>
        <w:t>D. Acht</w:t>
      </w:r>
      <w:r w:rsidR="00181F08">
        <w:rPr>
          <w:rFonts w:asciiTheme="minorHAnsi" w:hAnsiTheme="minorHAnsi"/>
          <w:bCs/>
          <w:szCs w:val="22"/>
        </w:rPr>
        <w:t xml:space="preserve">erman, N. Andrade, B. Arteaga, </w:t>
      </w:r>
      <w:r w:rsidRPr="00256863">
        <w:rPr>
          <w:rFonts w:asciiTheme="minorHAnsi" w:hAnsiTheme="minorHAnsi"/>
          <w:bCs/>
          <w:szCs w:val="22"/>
        </w:rPr>
        <w:t xml:space="preserve"> A. Delunas, N. Dequin (Chair), S. Dharia, </w:t>
      </w:r>
      <w:r w:rsidR="009F624D" w:rsidRPr="00256863">
        <w:rPr>
          <w:rFonts w:asciiTheme="minorHAnsi" w:hAnsiTheme="minorHAnsi"/>
          <w:bCs/>
          <w:szCs w:val="22"/>
        </w:rPr>
        <w:t xml:space="preserve">P. Henrickson, J. Hooper, </w:t>
      </w:r>
      <w:r w:rsidRPr="00256863">
        <w:rPr>
          <w:rFonts w:asciiTheme="minorHAnsi" w:hAnsiTheme="minorHAnsi"/>
          <w:bCs/>
          <w:szCs w:val="22"/>
        </w:rPr>
        <w:t xml:space="preserve">J. Maringer, </w:t>
      </w:r>
      <w:r w:rsidR="009F624D" w:rsidRPr="00256863">
        <w:rPr>
          <w:rFonts w:asciiTheme="minorHAnsi" w:hAnsiTheme="minorHAnsi"/>
          <w:bCs/>
          <w:szCs w:val="22"/>
        </w:rPr>
        <w:t xml:space="preserve">R. Overson, N. Park, </w:t>
      </w:r>
      <w:r w:rsidRPr="00256863">
        <w:rPr>
          <w:rFonts w:asciiTheme="minorHAnsi" w:hAnsiTheme="minorHAnsi"/>
          <w:bCs/>
          <w:szCs w:val="22"/>
        </w:rPr>
        <w:t xml:space="preserve">M. Sanidad, </w:t>
      </w:r>
      <w:r w:rsidR="009F624D" w:rsidRPr="00256863">
        <w:rPr>
          <w:rFonts w:asciiTheme="minorHAnsi" w:hAnsiTheme="minorHAnsi"/>
          <w:bCs/>
          <w:szCs w:val="22"/>
        </w:rPr>
        <w:t xml:space="preserve">L. Scott (minutes recorder), </w:t>
      </w:r>
      <w:r w:rsidRPr="00256863">
        <w:rPr>
          <w:rFonts w:asciiTheme="minorHAnsi" w:hAnsiTheme="minorHAnsi"/>
          <w:bCs/>
          <w:szCs w:val="22"/>
        </w:rPr>
        <w:t>A. Stoykov, L. Stubblefield, O. Zamora</w:t>
      </w:r>
    </w:p>
    <w:p w14:paraId="06243604" w14:textId="77777777" w:rsidR="001954CD" w:rsidRPr="00256863" w:rsidRDefault="001954CD" w:rsidP="00BD756E">
      <w:pPr>
        <w:jc w:val="both"/>
        <w:rPr>
          <w:rFonts w:asciiTheme="minorHAnsi" w:hAnsiTheme="minorHAnsi"/>
          <w:bCs/>
          <w:szCs w:val="22"/>
        </w:rPr>
      </w:pPr>
    </w:p>
    <w:p w14:paraId="3638E862" w14:textId="77777777" w:rsidR="001954CD" w:rsidRPr="00256863" w:rsidRDefault="001954CD" w:rsidP="00BD756E">
      <w:pPr>
        <w:jc w:val="both"/>
        <w:rPr>
          <w:rFonts w:asciiTheme="minorHAnsi" w:hAnsiTheme="minorHAnsi"/>
          <w:b/>
          <w:bCs/>
          <w:szCs w:val="22"/>
        </w:rPr>
      </w:pPr>
      <w:r w:rsidRPr="00256863">
        <w:rPr>
          <w:rFonts w:asciiTheme="minorHAnsi" w:hAnsiTheme="minorHAnsi"/>
          <w:b/>
          <w:bCs/>
          <w:szCs w:val="22"/>
        </w:rPr>
        <w:t>NOT PRESENT</w:t>
      </w:r>
    </w:p>
    <w:p w14:paraId="362EA776" w14:textId="3208A9B1" w:rsidR="001954CD" w:rsidRPr="00256863" w:rsidRDefault="009F624D" w:rsidP="00BD756E">
      <w:pPr>
        <w:jc w:val="both"/>
        <w:rPr>
          <w:rFonts w:asciiTheme="minorHAnsi" w:hAnsiTheme="minorHAnsi"/>
          <w:bCs/>
          <w:szCs w:val="22"/>
        </w:rPr>
      </w:pPr>
      <w:r w:rsidRPr="00256863">
        <w:rPr>
          <w:rFonts w:asciiTheme="minorHAnsi" w:hAnsiTheme="minorHAnsi"/>
          <w:bCs/>
          <w:szCs w:val="22"/>
        </w:rPr>
        <w:t>C. Velarde-Barros</w:t>
      </w:r>
    </w:p>
    <w:p w14:paraId="4363AA36" w14:textId="77777777" w:rsidR="009F624D" w:rsidRPr="00256863" w:rsidRDefault="009F624D" w:rsidP="00BD756E">
      <w:pPr>
        <w:jc w:val="both"/>
        <w:rPr>
          <w:rFonts w:asciiTheme="minorHAnsi" w:hAnsiTheme="minorHAnsi"/>
          <w:bCs/>
          <w:szCs w:val="22"/>
        </w:rPr>
      </w:pPr>
    </w:p>
    <w:p w14:paraId="6185ABF6" w14:textId="6022EE1B" w:rsidR="009F624D" w:rsidRPr="00256863" w:rsidRDefault="009F624D" w:rsidP="00BD756E">
      <w:pPr>
        <w:jc w:val="both"/>
        <w:rPr>
          <w:rFonts w:asciiTheme="minorHAnsi" w:hAnsiTheme="minorHAnsi"/>
          <w:b/>
          <w:bCs/>
          <w:szCs w:val="22"/>
        </w:rPr>
      </w:pPr>
      <w:r w:rsidRPr="00256863">
        <w:rPr>
          <w:rFonts w:asciiTheme="minorHAnsi" w:hAnsiTheme="minorHAnsi"/>
          <w:b/>
          <w:bCs/>
          <w:szCs w:val="22"/>
        </w:rPr>
        <w:t>GUESTS</w:t>
      </w:r>
    </w:p>
    <w:p w14:paraId="5AC35885" w14:textId="59E02C46" w:rsidR="001954CD" w:rsidRPr="00256863" w:rsidRDefault="009804FD" w:rsidP="00BD756E">
      <w:pPr>
        <w:jc w:val="both"/>
        <w:rPr>
          <w:rFonts w:asciiTheme="minorHAnsi" w:hAnsiTheme="minorHAnsi"/>
          <w:bCs/>
          <w:szCs w:val="22"/>
        </w:rPr>
      </w:pPr>
      <w:r w:rsidRPr="00256863">
        <w:rPr>
          <w:rFonts w:asciiTheme="minorHAnsi" w:hAnsiTheme="minorHAnsi"/>
          <w:bCs/>
          <w:szCs w:val="22"/>
        </w:rPr>
        <w:t>R. Brown, S. Carr, W. Ellis, L. Halper, F. Lozano, K. Moberg, M. Noriega, D. Pescarmona, S. Sweeney, K. Warren</w:t>
      </w:r>
    </w:p>
    <w:p w14:paraId="495EE7EF" w14:textId="77777777" w:rsidR="006C7BB1" w:rsidRPr="00256863" w:rsidRDefault="006C7BB1" w:rsidP="00BD756E">
      <w:pPr>
        <w:jc w:val="both"/>
        <w:rPr>
          <w:rFonts w:asciiTheme="minorHAnsi" w:hAnsiTheme="minorHAnsi"/>
          <w:b/>
          <w:bCs/>
          <w:szCs w:val="22"/>
        </w:rPr>
      </w:pPr>
    </w:p>
    <w:p w14:paraId="58F49EF4" w14:textId="73BB324D" w:rsidR="00A343E1" w:rsidRPr="00256863" w:rsidRDefault="001954CD" w:rsidP="00BD756E">
      <w:pPr>
        <w:numPr>
          <w:ilvl w:val="0"/>
          <w:numId w:val="1"/>
        </w:numPr>
        <w:jc w:val="both"/>
        <w:rPr>
          <w:rFonts w:asciiTheme="minorHAnsi" w:hAnsiTheme="minorHAnsi"/>
          <w:b/>
          <w:bCs/>
          <w:szCs w:val="22"/>
        </w:rPr>
      </w:pPr>
      <w:r w:rsidRPr="00256863">
        <w:rPr>
          <w:rFonts w:asciiTheme="minorHAnsi" w:hAnsiTheme="minorHAnsi"/>
          <w:b/>
          <w:bCs/>
          <w:szCs w:val="22"/>
        </w:rPr>
        <w:t>Opening Items:</w:t>
      </w:r>
      <w:r w:rsidRPr="00256863">
        <w:rPr>
          <w:rFonts w:asciiTheme="minorHAnsi" w:hAnsiTheme="minorHAnsi"/>
          <w:b/>
          <w:bCs/>
          <w:szCs w:val="22"/>
        </w:rPr>
        <w:tab/>
      </w:r>
      <w:r w:rsidRPr="00256863">
        <w:rPr>
          <w:rFonts w:asciiTheme="minorHAnsi" w:hAnsiTheme="minorHAnsi"/>
          <w:b/>
          <w:bCs/>
          <w:szCs w:val="22"/>
        </w:rPr>
        <w:tab/>
      </w:r>
      <w:r w:rsidRPr="00256863">
        <w:rPr>
          <w:rFonts w:asciiTheme="minorHAnsi" w:hAnsiTheme="minorHAnsi"/>
          <w:b/>
          <w:bCs/>
          <w:szCs w:val="22"/>
        </w:rPr>
        <w:tab/>
      </w:r>
    </w:p>
    <w:p w14:paraId="3B82DC65" w14:textId="77777777" w:rsidR="00A343E1" w:rsidRPr="00256863" w:rsidRDefault="00A343E1" w:rsidP="00BD756E">
      <w:pPr>
        <w:numPr>
          <w:ilvl w:val="1"/>
          <w:numId w:val="1"/>
        </w:numPr>
        <w:jc w:val="both"/>
        <w:rPr>
          <w:rFonts w:asciiTheme="minorHAnsi" w:hAnsiTheme="minorHAnsi"/>
          <w:szCs w:val="22"/>
        </w:rPr>
      </w:pPr>
      <w:r w:rsidRPr="00256863">
        <w:rPr>
          <w:rFonts w:asciiTheme="minorHAnsi" w:hAnsiTheme="minorHAnsi"/>
          <w:szCs w:val="22"/>
        </w:rPr>
        <w:t>Call to order</w:t>
      </w:r>
    </w:p>
    <w:p w14:paraId="1008DE4C" w14:textId="77777777" w:rsidR="009804FD" w:rsidRPr="00256863" w:rsidRDefault="009804FD" w:rsidP="00BD756E">
      <w:pPr>
        <w:pStyle w:val="ListParagraph"/>
        <w:jc w:val="both"/>
        <w:rPr>
          <w:rFonts w:asciiTheme="minorHAnsi" w:hAnsiTheme="minorHAnsi"/>
          <w:szCs w:val="22"/>
        </w:rPr>
      </w:pPr>
      <w:r w:rsidRPr="00256863">
        <w:rPr>
          <w:rFonts w:asciiTheme="minorHAnsi" w:hAnsiTheme="minorHAnsi"/>
          <w:szCs w:val="22"/>
        </w:rPr>
        <w:t>N. Dequin called the meeting to order at 2:32 pm</w:t>
      </w:r>
    </w:p>
    <w:p w14:paraId="264DDBCB" w14:textId="77777777" w:rsidR="00A343E1" w:rsidRPr="00256863" w:rsidRDefault="00A343E1" w:rsidP="00BD756E">
      <w:pPr>
        <w:numPr>
          <w:ilvl w:val="1"/>
          <w:numId w:val="1"/>
        </w:numPr>
        <w:jc w:val="both"/>
        <w:rPr>
          <w:rFonts w:asciiTheme="minorHAnsi" w:hAnsiTheme="minorHAnsi"/>
          <w:szCs w:val="22"/>
        </w:rPr>
      </w:pPr>
      <w:r w:rsidRPr="00256863">
        <w:rPr>
          <w:rFonts w:asciiTheme="minorHAnsi" w:hAnsiTheme="minorHAnsi"/>
          <w:szCs w:val="22"/>
        </w:rPr>
        <w:t>Welcome and Roll Call</w:t>
      </w:r>
    </w:p>
    <w:p w14:paraId="13F5D111" w14:textId="769FED6E" w:rsidR="00A343E1" w:rsidRPr="00256863" w:rsidRDefault="005F1C5F" w:rsidP="00BD756E">
      <w:pPr>
        <w:numPr>
          <w:ilvl w:val="1"/>
          <w:numId w:val="1"/>
        </w:numPr>
        <w:jc w:val="both"/>
        <w:rPr>
          <w:rFonts w:asciiTheme="minorHAnsi" w:hAnsiTheme="minorHAnsi"/>
          <w:szCs w:val="22"/>
        </w:rPr>
      </w:pPr>
      <w:r w:rsidRPr="00256863">
        <w:rPr>
          <w:rFonts w:asciiTheme="minorHAnsi" w:hAnsiTheme="minorHAnsi"/>
          <w:szCs w:val="22"/>
        </w:rPr>
        <w:t xml:space="preserve">Approval of </w:t>
      </w:r>
      <w:r w:rsidR="00656560" w:rsidRPr="00256863">
        <w:rPr>
          <w:rFonts w:asciiTheme="minorHAnsi" w:hAnsiTheme="minorHAnsi"/>
          <w:szCs w:val="22"/>
        </w:rPr>
        <w:t>Minutes:</w:t>
      </w:r>
      <w:r w:rsidR="000D3C88" w:rsidRPr="00256863">
        <w:rPr>
          <w:rFonts w:asciiTheme="minorHAnsi" w:hAnsiTheme="minorHAnsi"/>
          <w:szCs w:val="22"/>
        </w:rPr>
        <w:t xml:space="preserve"> </w:t>
      </w:r>
      <w:r w:rsidR="00656560" w:rsidRPr="00256863">
        <w:rPr>
          <w:rFonts w:asciiTheme="minorHAnsi" w:hAnsiTheme="minorHAnsi"/>
          <w:szCs w:val="22"/>
        </w:rPr>
        <w:t xml:space="preserve"> </w:t>
      </w:r>
      <w:r w:rsidR="005576D0" w:rsidRPr="00256863">
        <w:rPr>
          <w:rFonts w:asciiTheme="minorHAnsi" w:hAnsiTheme="minorHAnsi"/>
          <w:szCs w:val="22"/>
        </w:rPr>
        <w:t>November 6</w:t>
      </w:r>
      <w:r w:rsidR="00716A72" w:rsidRPr="00256863">
        <w:rPr>
          <w:rFonts w:asciiTheme="minorHAnsi" w:hAnsiTheme="minorHAnsi"/>
          <w:szCs w:val="22"/>
        </w:rPr>
        <w:t>, 2018</w:t>
      </w:r>
    </w:p>
    <w:p w14:paraId="6F85B7C5" w14:textId="183B7982" w:rsidR="001954CD" w:rsidRPr="00256863" w:rsidRDefault="000D3C88" w:rsidP="00BD756E">
      <w:pPr>
        <w:ind w:left="720"/>
        <w:jc w:val="both"/>
        <w:rPr>
          <w:rFonts w:asciiTheme="minorHAnsi" w:hAnsiTheme="minorHAnsi"/>
          <w:b/>
          <w:szCs w:val="22"/>
        </w:rPr>
      </w:pPr>
      <w:r w:rsidRPr="00256863">
        <w:rPr>
          <w:rFonts w:asciiTheme="minorHAnsi" w:hAnsiTheme="minorHAnsi"/>
          <w:b/>
          <w:szCs w:val="22"/>
        </w:rPr>
        <w:t>MSC (</w:t>
      </w:r>
      <w:r w:rsidR="00503F78" w:rsidRPr="00256863">
        <w:rPr>
          <w:rFonts w:asciiTheme="minorHAnsi" w:hAnsiTheme="minorHAnsi"/>
          <w:b/>
          <w:szCs w:val="22"/>
        </w:rPr>
        <w:t>A. Delunas/M. Sanidad</w:t>
      </w:r>
      <w:r w:rsidR="001954CD" w:rsidRPr="00256863">
        <w:rPr>
          <w:rFonts w:asciiTheme="minorHAnsi" w:hAnsiTheme="minorHAnsi"/>
          <w:b/>
          <w:szCs w:val="22"/>
        </w:rPr>
        <w:t>).  All in favor.  Minutes approved as</w:t>
      </w:r>
      <w:r w:rsidR="00503F78" w:rsidRPr="00256863">
        <w:rPr>
          <w:rFonts w:asciiTheme="minorHAnsi" w:hAnsiTheme="minorHAnsi"/>
          <w:b/>
          <w:szCs w:val="22"/>
        </w:rPr>
        <w:t xml:space="preserve"> presented.  </w:t>
      </w:r>
    </w:p>
    <w:p w14:paraId="7EDC8AF4" w14:textId="38E9AD9D" w:rsidR="00503F78" w:rsidRPr="00256863" w:rsidRDefault="00503F78" w:rsidP="00BD756E">
      <w:pPr>
        <w:ind w:left="720"/>
        <w:jc w:val="both"/>
        <w:rPr>
          <w:rFonts w:asciiTheme="minorHAnsi" w:hAnsiTheme="minorHAnsi"/>
          <w:szCs w:val="22"/>
        </w:rPr>
      </w:pPr>
      <w:r w:rsidRPr="00256863">
        <w:rPr>
          <w:rFonts w:asciiTheme="minorHAnsi" w:hAnsiTheme="minorHAnsi"/>
          <w:szCs w:val="22"/>
        </w:rPr>
        <w:t>One abstention (N. Park).</w:t>
      </w:r>
    </w:p>
    <w:p w14:paraId="5862363E" w14:textId="77777777" w:rsidR="00A343E1" w:rsidRPr="00256863" w:rsidRDefault="00A343E1" w:rsidP="00BD756E">
      <w:pPr>
        <w:numPr>
          <w:ilvl w:val="1"/>
          <w:numId w:val="1"/>
        </w:numPr>
        <w:jc w:val="both"/>
        <w:rPr>
          <w:rFonts w:asciiTheme="minorHAnsi" w:hAnsiTheme="minorHAnsi"/>
          <w:szCs w:val="22"/>
        </w:rPr>
      </w:pPr>
      <w:r w:rsidRPr="00256863">
        <w:rPr>
          <w:rFonts w:asciiTheme="minorHAnsi" w:hAnsiTheme="minorHAnsi"/>
          <w:szCs w:val="22"/>
        </w:rPr>
        <w:t>Approval of Agenda</w:t>
      </w:r>
    </w:p>
    <w:p w14:paraId="179DF7E8" w14:textId="734EBB13" w:rsidR="001954CD" w:rsidRPr="00256863" w:rsidRDefault="000D3C88" w:rsidP="00BD756E">
      <w:pPr>
        <w:ind w:left="720"/>
        <w:jc w:val="both"/>
        <w:rPr>
          <w:rFonts w:asciiTheme="minorHAnsi" w:hAnsiTheme="minorHAnsi"/>
          <w:b/>
          <w:szCs w:val="22"/>
        </w:rPr>
      </w:pPr>
      <w:r w:rsidRPr="00256863">
        <w:rPr>
          <w:rFonts w:asciiTheme="minorHAnsi" w:hAnsiTheme="minorHAnsi"/>
          <w:b/>
          <w:szCs w:val="22"/>
        </w:rPr>
        <w:t>MSC (</w:t>
      </w:r>
      <w:r w:rsidR="00503F78" w:rsidRPr="00256863">
        <w:rPr>
          <w:rFonts w:asciiTheme="minorHAnsi" w:hAnsiTheme="minorHAnsi"/>
          <w:b/>
          <w:szCs w:val="22"/>
        </w:rPr>
        <w:t>A. Delunas/N. Park</w:t>
      </w:r>
      <w:r w:rsidR="001954CD" w:rsidRPr="00256863">
        <w:rPr>
          <w:rFonts w:asciiTheme="minorHAnsi" w:hAnsiTheme="minorHAnsi"/>
          <w:b/>
          <w:szCs w:val="22"/>
        </w:rPr>
        <w:t xml:space="preserve">).  All in favor.  Agenda approved as presented.         </w:t>
      </w:r>
    </w:p>
    <w:p w14:paraId="4AC7C3C9" w14:textId="77777777" w:rsidR="00A343E1" w:rsidRPr="00256863" w:rsidRDefault="00A343E1" w:rsidP="00BD756E">
      <w:pPr>
        <w:jc w:val="both"/>
        <w:rPr>
          <w:rFonts w:asciiTheme="minorHAnsi" w:hAnsiTheme="minorHAnsi"/>
          <w:b/>
          <w:bCs/>
          <w:szCs w:val="22"/>
        </w:rPr>
      </w:pPr>
    </w:p>
    <w:p w14:paraId="6CAED8FF" w14:textId="725468B5" w:rsidR="00A343E1" w:rsidRPr="00256863" w:rsidRDefault="001954CD" w:rsidP="00BD756E">
      <w:pPr>
        <w:numPr>
          <w:ilvl w:val="0"/>
          <w:numId w:val="1"/>
        </w:numPr>
        <w:jc w:val="both"/>
        <w:rPr>
          <w:rFonts w:asciiTheme="minorHAnsi" w:hAnsiTheme="minorHAnsi"/>
          <w:b/>
          <w:bCs/>
          <w:szCs w:val="22"/>
        </w:rPr>
      </w:pPr>
      <w:r w:rsidRPr="00256863">
        <w:rPr>
          <w:rFonts w:asciiTheme="minorHAnsi" w:hAnsiTheme="minorHAnsi"/>
          <w:b/>
          <w:bCs/>
          <w:szCs w:val="22"/>
        </w:rPr>
        <w:t>Public Commentary:</w:t>
      </w:r>
      <w:r w:rsidRPr="00256863">
        <w:rPr>
          <w:rFonts w:asciiTheme="minorHAnsi" w:hAnsiTheme="minorHAnsi"/>
          <w:b/>
          <w:bCs/>
          <w:szCs w:val="22"/>
        </w:rPr>
        <w:tab/>
      </w:r>
      <w:r w:rsidRPr="00256863">
        <w:rPr>
          <w:rFonts w:asciiTheme="minorHAnsi" w:hAnsiTheme="minorHAnsi"/>
          <w:b/>
          <w:bCs/>
          <w:szCs w:val="22"/>
        </w:rPr>
        <w:tab/>
      </w:r>
    </w:p>
    <w:p w14:paraId="0AC7ACD2" w14:textId="77777777" w:rsidR="006332EB" w:rsidRPr="00256863" w:rsidRDefault="006332EB" w:rsidP="00BD756E">
      <w:pPr>
        <w:ind w:left="360"/>
        <w:jc w:val="both"/>
        <w:rPr>
          <w:rFonts w:asciiTheme="minorHAnsi" w:hAnsiTheme="minorHAnsi"/>
          <w:bCs/>
          <w:i/>
          <w:szCs w:val="22"/>
        </w:rPr>
      </w:pPr>
      <w:r w:rsidRPr="00256863">
        <w:rPr>
          <w:rFonts w:asciiTheme="minorHAnsi" w:hAnsiTheme="minorHAnsi"/>
          <w:bCs/>
          <w:i/>
          <w:szCs w:val="22"/>
        </w:rPr>
        <w:t>This portion of the meeting is for members of the public to address the senate.  No actions will be taken.  Each individual is limited to one minute.</w:t>
      </w:r>
      <w:r w:rsidR="00201FEF" w:rsidRPr="00256863">
        <w:rPr>
          <w:rFonts w:asciiTheme="minorHAnsi" w:hAnsiTheme="minorHAnsi"/>
          <w:bCs/>
          <w:i/>
          <w:szCs w:val="22"/>
        </w:rPr>
        <w:t xml:space="preserve"> </w:t>
      </w:r>
    </w:p>
    <w:p w14:paraId="293DA345" w14:textId="77777777" w:rsidR="00A343E1" w:rsidRPr="00256863" w:rsidRDefault="00A343E1" w:rsidP="00BD756E">
      <w:pPr>
        <w:jc w:val="both"/>
        <w:rPr>
          <w:rFonts w:asciiTheme="minorHAnsi" w:hAnsiTheme="minorHAnsi"/>
          <w:b/>
          <w:bCs/>
          <w:szCs w:val="22"/>
        </w:rPr>
      </w:pPr>
    </w:p>
    <w:p w14:paraId="3CAD63A3" w14:textId="3BE9A7C0" w:rsidR="00842F51" w:rsidRPr="00256863" w:rsidRDefault="00A343E1" w:rsidP="00BD756E">
      <w:pPr>
        <w:numPr>
          <w:ilvl w:val="0"/>
          <w:numId w:val="1"/>
        </w:numPr>
        <w:jc w:val="both"/>
        <w:rPr>
          <w:rFonts w:asciiTheme="minorHAnsi" w:hAnsiTheme="minorHAnsi"/>
          <w:b/>
          <w:szCs w:val="22"/>
        </w:rPr>
      </w:pPr>
      <w:r w:rsidRPr="00256863">
        <w:rPr>
          <w:rFonts w:asciiTheme="minorHAnsi" w:hAnsiTheme="minorHAnsi"/>
          <w:b/>
          <w:szCs w:val="22"/>
        </w:rPr>
        <w:t>Reports:</w:t>
      </w:r>
      <w:r w:rsidR="00D25E4B" w:rsidRPr="00256863">
        <w:rPr>
          <w:rFonts w:asciiTheme="minorHAnsi" w:hAnsiTheme="minorHAnsi"/>
          <w:b/>
          <w:szCs w:val="22"/>
        </w:rPr>
        <w:tab/>
      </w:r>
    </w:p>
    <w:p w14:paraId="62D42853" w14:textId="77777777" w:rsidR="00E8037C" w:rsidRPr="00256863" w:rsidRDefault="00E8037C" w:rsidP="00BD756E">
      <w:pPr>
        <w:numPr>
          <w:ilvl w:val="1"/>
          <w:numId w:val="1"/>
        </w:numPr>
        <w:jc w:val="both"/>
        <w:rPr>
          <w:rFonts w:asciiTheme="minorHAnsi" w:hAnsiTheme="minorHAnsi"/>
          <w:szCs w:val="22"/>
        </w:rPr>
      </w:pPr>
      <w:r w:rsidRPr="00256863">
        <w:rPr>
          <w:rFonts w:asciiTheme="minorHAnsi" w:hAnsiTheme="minorHAnsi"/>
          <w:szCs w:val="22"/>
        </w:rPr>
        <w:t>Standing Reports:</w:t>
      </w:r>
    </w:p>
    <w:p w14:paraId="001BD644" w14:textId="77777777" w:rsidR="00E8037C" w:rsidRPr="00256863" w:rsidRDefault="00E8037C" w:rsidP="00BD756E">
      <w:pPr>
        <w:numPr>
          <w:ilvl w:val="2"/>
          <w:numId w:val="1"/>
        </w:numPr>
        <w:jc w:val="both"/>
        <w:rPr>
          <w:rFonts w:asciiTheme="minorHAnsi" w:hAnsiTheme="minorHAnsi"/>
          <w:szCs w:val="22"/>
        </w:rPr>
      </w:pPr>
      <w:r w:rsidRPr="00256863">
        <w:rPr>
          <w:rFonts w:asciiTheme="minorHAnsi" w:hAnsiTheme="minorHAnsi"/>
          <w:szCs w:val="22"/>
        </w:rPr>
        <w:t>ASGC</w:t>
      </w:r>
    </w:p>
    <w:p w14:paraId="0DD54293" w14:textId="341244C5" w:rsidR="001954CD" w:rsidRPr="00256863" w:rsidRDefault="00503F78" w:rsidP="00BD756E">
      <w:pPr>
        <w:ind w:left="1080"/>
        <w:jc w:val="both"/>
        <w:rPr>
          <w:rFonts w:asciiTheme="minorHAnsi" w:hAnsiTheme="minorHAnsi"/>
          <w:szCs w:val="22"/>
        </w:rPr>
      </w:pPr>
      <w:r w:rsidRPr="00256863">
        <w:rPr>
          <w:rFonts w:asciiTheme="minorHAnsi" w:hAnsiTheme="minorHAnsi"/>
          <w:szCs w:val="22"/>
        </w:rPr>
        <w:t>No report.</w:t>
      </w:r>
      <w:r w:rsidR="00D577E6" w:rsidRPr="00256863">
        <w:rPr>
          <w:rFonts w:asciiTheme="minorHAnsi" w:hAnsiTheme="minorHAnsi"/>
          <w:szCs w:val="22"/>
        </w:rPr>
        <w:t xml:space="preserve">  Members from ASGC were unable to attend.</w:t>
      </w:r>
    </w:p>
    <w:p w14:paraId="4967C25D" w14:textId="77777777" w:rsidR="001954CD" w:rsidRPr="00256863" w:rsidRDefault="001954CD" w:rsidP="00BD756E">
      <w:pPr>
        <w:ind w:left="1080"/>
        <w:jc w:val="both"/>
        <w:rPr>
          <w:rFonts w:asciiTheme="minorHAnsi" w:hAnsiTheme="minorHAnsi"/>
          <w:szCs w:val="22"/>
        </w:rPr>
      </w:pPr>
    </w:p>
    <w:p w14:paraId="46F7A793" w14:textId="77777777" w:rsidR="00E8037C" w:rsidRPr="00256863" w:rsidRDefault="00E8037C" w:rsidP="00BD756E">
      <w:pPr>
        <w:numPr>
          <w:ilvl w:val="2"/>
          <w:numId w:val="1"/>
        </w:numPr>
        <w:jc w:val="both"/>
        <w:rPr>
          <w:rFonts w:asciiTheme="minorHAnsi" w:hAnsiTheme="minorHAnsi"/>
          <w:szCs w:val="22"/>
        </w:rPr>
      </w:pPr>
      <w:r w:rsidRPr="00256863">
        <w:rPr>
          <w:rFonts w:asciiTheme="minorHAnsi" w:hAnsiTheme="minorHAnsi"/>
          <w:szCs w:val="22"/>
        </w:rPr>
        <w:t>College President</w:t>
      </w:r>
      <w:r w:rsidRPr="00256863">
        <w:rPr>
          <w:rFonts w:asciiTheme="minorHAnsi" w:hAnsiTheme="minorHAnsi"/>
          <w:szCs w:val="22"/>
        </w:rPr>
        <w:tab/>
      </w:r>
    </w:p>
    <w:p w14:paraId="157CEFD0" w14:textId="3BE509BE" w:rsidR="001954CD" w:rsidRPr="00256863" w:rsidRDefault="00503F78" w:rsidP="00BD756E">
      <w:pPr>
        <w:ind w:left="1080"/>
        <w:jc w:val="both"/>
        <w:rPr>
          <w:rFonts w:asciiTheme="minorHAnsi" w:hAnsiTheme="minorHAnsi"/>
          <w:szCs w:val="22"/>
        </w:rPr>
      </w:pPr>
      <w:r w:rsidRPr="00256863">
        <w:rPr>
          <w:rFonts w:asciiTheme="minorHAnsi" w:hAnsiTheme="minorHAnsi"/>
          <w:szCs w:val="22"/>
        </w:rPr>
        <w:t>No report.</w:t>
      </w:r>
      <w:r w:rsidR="00D577E6" w:rsidRPr="00256863">
        <w:rPr>
          <w:rFonts w:asciiTheme="minorHAnsi" w:hAnsiTheme="minorHAnsi"/>
          <w:szCs w:val="22"/>
        </w:rPr>
        <w:t xml:space="preserve">  K. Rose was unable to attend.</w:t>
      </w:r>
    </w:p>
    <w:p w14:paraId="7508B076" w14:textId="77777777" w:rsidR="001954CD" w:rsidRPr="00256863" w:rsidRDefault="001954CD" w:rsidP="00BD756E">
      <w:pPr>
        <w:ind w:left="1080"/>
        <w:jc w:val="both"/>
        <w:rPr>
          <w:rFonts w:asciiTheme="minorHAnsi" w:hAnsiTheme="minorHAnsi"/>
          <w:szCs w:val="22"/>
        </w:rPr>
      </w:pPr>
    </w:p>
    <w:p w14:paraId="25E48713" w14:textId="77777777" w:rsidR="00E8037C" w:rsidRPr="00256863" w:rsidRDefault="006756CB" w:rsidP="00BD756E">
      <w:pPr>
        <w:numPr>
          <w:ilvl w:val="2"/>
          <w:numId w:val="1"/>
        </w:numPr>
        <w:jc w:val="both"/>
        <w:rPr>
          <w:rFonts w:asciiTheme="minorHAnsi" w:hAnsiTheme="minorHAnsi"/>
          <w:szCs w:val="22"/>
        </w:rPr>
      </w:pPr>
      <w:r w:rsidRPr="00256863">
        <w:rPr>
          <w:rFonts w:asciiTheme="minorHAnsi" w:hAnsiTheme="minorHAnsi"/>
          <w:szCs w:val="22"/>
        </w:rPr>
        <w:t>Vice President of Academic Affairs</w:t>
      </w:r>
    </w:p>
    <w:p w14:paraId="45646E01" w14:textId="20F67147" w:rsidR="001954CD" w:rsidRPr="00256863" w:rsidRDefault="00503F78" w:rsidP="00BD756E">
      <w:pPr>
        <w:ind w:left="1080"/>
        <w:jc w:val="both"/>
        <w:rPr>
          <w:rFonts w:asciiTheme="minorHAnsi" w:hAnsiTheme="minorHAnsi"/>
          <w:szCs w:val="22"/>
        </w:rPr>
      </w:pPr>
      <w:r w:rsidRPr="00256863">
        <w:rPr>
          <w:rFonts w:asciiTheme="minorHAnsi" w:hAnsiTheme="minorHAnsi"/>
          <w:szCs w:val="22"/>
        </w:rPr>
        <w:t>No report.</w:t>
      </w:r>
    </w:p>
    <w:p w14:paraId="75AB131C" w14:textId="77777777" w:rsidR="001954CD" w:rsidRPr="00256863" w:rsidRDefault="001954CD" w:rsidP="00BD756E">
      <w:pPr>
        <w:ind w:left="1080"/>
        <w:jc w:val="both"/>
        <w:rPr>
          <w:rFonts w:asciiTheme="minorHAnsi" w:hAnsiTheme="minorHAnsi"/>
          <w:szCs w:val="22"/>
        </w:rPr>
      </w:pPr>
    </w:p>
    <w:p w14:paraId="4B1EAF81" w14:textId="77777777" w:rsidR="00E8037C" w:rsidRPr="00256863" w:rsidRDefault="00E8037C" w:rsidP="00BD756E">
      <w:pPr>
        <w:numPr>
          <w:ilvl w:val="2"/>
          <w:numId w:val="1"/>
        </w:numPr>
        <w:jc w:val="both"/>
        <w:rPr>
          <w:rFonts w:asciiTheme="minorHAnsi" w:hAnsiTheme="minorHAnsi"/>
          <w:szCs w:val="22"/>
        </w:rPr>
      </w:pPr>
      <w:r w:rsidRPr="00256863">
        <w:rPr>
          <w:rFonts w:asciiTheme="minorHAnsi" w:hAnsiTheme="minorHAnsi"/>
          <w:szCs w:val="22"/>
        </w:rPr>
        <w:t>Vice President of Student Services</w:t>
      </w:r>
    </w:p>
    <w:p w14:paraId="3F091A80" w14:textId="29646F23" w:rsidR="001954CD" w:rsidRPr="00256863" w:rsidRDefault="00503F78" w:rsidP="00BD756E">
      <w:pPr>
        <w:ind w:left="1080"/>
        <w:jc w:val="both"/>
        <w:rPr>
          <w:rFonts w:asciiTheme="minorHAnsi" w:hAnsiTheme="minorHAnsi"/>
          <w:szCs w:val="22"/>
        </w:rPr>
      </w:pPr>
      <w:r w:rsidRPr="00256863">
        <w:rPr>
          <w:rFonts w:asciiTheme="minorHAnsi" w:hAnsiTheme="minorHAnsi"/>
          <w:szCs w:val="22"/>
        </w:rPr>
        <w:t>No report.</w:t>
      </w:r>
    </w:p>
    <w:p w14:paraId="05FCE504" w14:textId="77777777" w:rsidR="001954CD" w:rsidRPr="00256863" w:rsidRDefault="001954CD" w:rsidP="00BD756E">
      <w:pPr>
        <w:ind w:left="1080"/>
        <w:jc w:val="both"/>
        <w:rPr>
          <w:rFonts w:asciiTheme="minorHAnsi" w:hAnsiTheme="minorHAnsi"/>
          <w:szCs w:val="22"/>
        </w:rPr>
      </w:pPr>
    </w:p>
    <w:p w14:paraId="733FCC44" w14:textId="2F94C8B5" w:rsidR="00E8037C" w:rsidRPr="00256863" w:rsidRDefault="00E8037C" w:rsidP="00BD756E">
      <w:pPr>
        <w:numPr>
          <w:ilvl w:val="2"/>
          <w:numId w:val="1"/>
        </w:numPr>
        <w:jc w:val="both"/>
        <w:rPr>
          <w:rFonts w:asciiTheme="minorHAnsi" w:hAnsiTheme="minorHAnsi"/>
          <w:szCs w:val="22"/>
        </w:rPr>
      </w:pPr>
      <w:r w:rsidRPr="00256863">
        <w:rPr>
          <w:rFonts w:asciiTheme="minorHAnsi" w:hAnsiTheme="minorHAnsi"/>
          <w:szCs w:val="22"/>
        </w:rPr>
        <w:t xml:space="preserve">Senators </w:t>
      </w:r>
    </w:p>
    <w:p w14:paraId="79E49D78" w14:textId="5BD10887" w:rsidR="001954CD" w:rsidRPr="00256863" w:rsidRDefault="00503F78" w:rsidP="00BD756E">
      <w:pPr>
        <w:ind w:left="1080"/>
        <w:jc w:val="both"/>
        <w:rPr>
          <w:rFonts w:asciiTheme="minorHAnsi" w:hAnsiTheme="minorHAnsi"/>
          <w:szCs w:val="22"/>
        </w:rPr>
      </w:pPr>
      <w:r w:rsidRPr="00256863">
        <w:rPr>
          <w:rFonts w:asciiTheme="minorHAnsi" w:hAnsiTheme="minorHAnsi"/>
          <w:szCs w:val="22"/>
        </w:rPr>
        <w:t>A. Delunas</w:t>
      </w:r>
      <w:r w:rsidR="00D577E6" w:rsidRPr="00256863">
        <w:rPr>
          <w:rFonts w:asciiTheme="minorHAnsi" w:hAnsiTheme="minorHAnsi"/>
          <w:szCs w:val="22"/>
        </w:rPr>
        <w:t xml:space="preserve"> informed the Academic Senate that he will be attending the third annual Academic Senate for California Community Colleges </w:t>
      </w:r>
      <w:r w:rsidR="0059689F" w:rsidRPr="00256863">
        <w:rPr>
          <w:rFonts w:asciiTheme="minorHAnsi" w:hAnsiTheme="minorHAnsi"/>
          <w:szCs w:val="22"/>
        </w:rPr>
        <w:t xml:space="preserve">(ASCCC) </w:t>
      </w:r>
      <w:r w:rsidR="00D577E6" w:rsidRPr="00256863">
        <w:rPr>
          <w:rFonts w:asciiTheme="minorHAnsi" w:hAnsiTheme="minorHAnsi"/>
          <w:szCs w:val="22"/>
        </w:rPr>
        <w:t>Part-Time Faculty Institute in February. He will be presenting during two sessions at this event.  A. Delunas also relayed that the Guided Pathways student-centered planning event was rescheduled for December 4, 2018</w:t>
      </w:r>
    </w:p>
    <w:p w14:paraId="61B88863" w14:textId="77777777" w:rsidR="001954CD" w:rsidRPr="00256863" w:rsidRDefault="001954CD" w:rsidP="00BD756E">
      <w:pPr>
        <w:ind w:left="1080"/>
        <w:jc w:val="both"/>
        <w:rPr>
          <w:rFonts w:asciiTheme="minorHAnsi" w:hAnsiTheme="minorHAnsi"/>
          <w:szCs w:val="22"/>
        </w:rPr>
      </w:pPr>
    </w:p>
    <w:p w14:paraId="718C35D3" w14:textId="77777777" w:rsidR="00E8037C" w:rsidRPr="00256863" w:rsidRDefault="00E8037C" w:rsidP="00BD756E">
      <w:pPr>
        <w:numPr>
          <w:ilvl w:val="2"/>
          <w:numId w:val="1"/>
        </w:numPr>
        <w:jc w:val="both"/>
        <w:rPr>
          <w:rFonts w:asciiTheme="minorHAnsi" w:hAnsiTheme="minorHAnsi"/>
          <w:szCs w:val="22"/>
        </w:rPr>
      </w:pPr>
      <w:r w:rsidRPr="00256863">
        <w:rPr>
          <w:rFonts w:asciiTheme="minorHAnsi" w:hAnsiTheme="minorHAnsi"/>
          <w:szCs w:val="22"/>
        </w:rPr>
        <w:t>Senate President</w:t>
      </w:r>
      <w:r w:rsidRPr="00256863">
        <w:rPr>
          <w:rFonts w:asciiTheme="minorHAnsi" w:hAnsiTheme="minorHAnsi"/>
          <w:szCs w:val="22"/>
        </w:rPr>
        <w:tab/>
      </w:r>
    </w:p>
    <w:p w14:paraId="3AF1F0E3" w14:textId="34A83A1E" w:rsidR="00144746" w:rsidRPr="00256863" w:rsidRDefault="0059689F" w:rsidP="00BD756E">
      <w:pPr>
        <w:ind w:left="1080"/>
        <w:jc w:val="both"/>
        <w:rPr>
          <w:rFonts w:asciiTheme="minorHAnsi" w:hAnsiTheme="minorHAnsi"/>
          <w:szCs w:val="22"/>
        </w:rPr>
      </w:pPr>
      <w:r w:rsidRPr="00256863">
        <w:rPr>
          <w:rFonts w:asciiTheme="minorHAnsi" w:hAnsiTheme="minorHAnsi"/>
          <w:szCs w:val="22"/>
        </w:rPr>
        <w:lastRenderedPageBreak/>
        <w:t xml:space="preserve">N. Dequin reported that the updated resolutions from the Fall 2018 ASCCC Plenary Session were posted on Gavilan College’s website.  </w:t>
      </w:r>
      <w:r w:rsidR="001E65B4" w:rsidRPr="00256863">
        <w:rPr>
          <w:rFonts w:asciiTheme="minorHAnsi" w:hAnsiTheme="minorHAnsi"/>
          <w:szCs w:val="22"/>
        </w:rPr>
        <w:t>She also conveyed that some members</w:t>
      </w:r>
      <w:r w:rsidR="00314CE1" w:rsidRPr="00256863">
        <w:rPr>
          <w:rFonts w:asciiTheme="minorHAnsi" w:hAnsiTheme="minorHAnsi"/>
          <w:szCs w:val="22"/>
        </w:rPr>
        <w:t xml:space="preserve">, including Chris Hayashi and Jane Saldana-Talley, </w:t>
      </w:r>
      <w:r w:rsidR="001E65B4" w:rsidRPr="00256863">
        <w:rPr>
          <w:rFonts w:asciiTheme="minorHAnsi" w:hAnsiTheme="minorHAnsi"/>
          <w:szCs w:val="22"/>
        </w:rPr>
        <w:t xml:space="preserve">from the </w:t>
      </w:r>
      <w:r w:rsidR="00A40127" w:rsidRPr="00256863">
        <w:rPr>
          <w:rFonts w:asciiTheme="minorHAnsi" w:hAnsiTheme="minorHAnsi" w:cs="Calibri"/>
          <w:szCs w:val="22"/>
        </w:rPr>
        <w:t xml:space="preserve">Strategic Enrollment Management Advisory Committee (assigned through the Institutional Effectiveness Partnership Initiative) </w:t>
      </w:r>
      <w:r w:rsidR="001E65B4" w:rsidRPr="00256863">
        <w:rPr>
          <w:rFonts w:asciiTheme="minorHAnsi" w:hAnsiTheme="minorHAnsi"/>
          <w:szCs w:val="22"/>
        </w:rPr>
        <w:t xml:space="preserve">met with Gavilan College’s strategic enrollment management group last week.  </w:t>
      </w:r>
      <w:r w:rsidR="00314CE1" w:rsidRPr="00256863">
        <w:rPr>
          <w:rFonts w:asciiTheme="minorHAnsi" w:hAnsiTheme="minorHAnsi"/>
          <w:szCs w:val="22"/>
        </w:rPr>
        <w:t xml:space="preserve">They discussed Gavilan College’s strategic enrollment management goals and progress.  </w:t>
      </w:r>
      <w:r w:rsidR="00144746" w:rsidRPr="00256863">
        <w:rPr>
          <w:rFonts w:asciiTheme="minorHAnsi" w:hAnsiTheme="minorHAnsi"/>
          <w:szCs w:val="22"/>
        </w:rPr>
        <w:t>This group will continue to meet to accomplish the objectives.</w:t>
      </w:r>
    </w:p>
    <w:p w14:paraId="667D94E7" w14:textId="77777777" w:rsidR="00144746" w:rsidRPr="00256863" w:rsidRDefault="00144746" w:rsidP="00BD756E">
      <w:pPr>
        <w:ind w:left="1080"/>
        <w:jc w:val="both"/>
        <w:rPr>
          <w:rFonts w:asciiTheme="minorHAnsi" w:hAnsiTheme="minorHAnsi"/>
          <w:szCs w:val="22"/>
        </w:rPr>
      </w:pPr>
    </w:p>
    <w:p w14:paraId="51B227E5" w14:textId="24C234C7" w:rsidR="00C21007" w:rsidRPr="00256863" w:rsidRDefault="00144746" w:rsidP="00BD756E">
      <w:pPr>
        <w:ind w:left="1080"/>
        <w:jc w:val="both"/>
        <w:rPr>
          <w:rFonts w:asciiTheme="minorHAnsi" w:hAnsiTheme="minorHAnsi"/>
          <w:szCs w:val="22"/>
        </w:rPr>
      </w:pPr>
      <w:r w:rsidRPr="00256863">
        <w:rPr>
          <w:rFonts w:asciiTheme="minorHAnsi" w:hAnsiTheme="minorHAnsi"/>
          <w:szCs w:val="22"/>
        </w:rPr>
        <w:t xml:space="preserve">Mapping was discussed at the Department Chairs meeting yesterday.  J. Grohol has done a significant amount of work in this area, including </w:t>
      </w:r>
      <w:r w:rsidR="00C21007" w:rsidRPr="00256863">
        <w:rPr>
          <w:rFonts w:asciiTheme="minorHAnsi" w:hAnsiTheme="minorHAnsi"/>
          <w:szCs w:val="22"/>
        </w:rPr>
        <w:t xml:space="preserve">creating a canvas website for </w:t>
      </w:r>
      <w:r w:rsidR="00BD756E" w:rsidRPr="00256863">
        <w:rPr>
          <w:rFonts w:asciiTheme="minorHAnsi" w:hAnsiTheme="minorHAnsi"/>
          <w:szCs w:val="22"/>
        </w:rPr>
        <w:t>Department</w:t>
      </w:r>
      <w:r w:rsidR="00C21007" w:rsidRPr="00256863">
        <w:rPr>
          <w:rFonts w:asciiTheme="minorHAnsi" w:hAnsiTheme="minorHAnsi"/>
          <w:szCs w:val="22"/>
        </w:rPr>
        <w:t xml:space="preserve"> Chairs as well as </w:t>
      </w:r>
      <w:r w:rsidRPr="00256863">
        <w:rPr>
          <w:rFonts w:asciiTheme="minorHAnsi" w:hAnsiTheme="minorHAnsi"/>
          <w:szCs w:val="22"/>
        </w:rPr>
        <w:t xml:space="preserve">mapping SLOs and PLOs.  The ILOs still need to be added to CurricUNET.  </w:t>
      </w:r>
      <w:r w:rsidR="00C21007" w:rsidRPr="00256863">
        <w:rPr>
          <w:rFonts w:asciiTheme="minorHAnsi" w:hAnsiTheme="minorHAnsi"/>
          <w:szCs w:val="22"/>
        </w:rPr>
        <w:t xml:space="preserve">More discussion surrounding the Academic Senate’s role with SLOs, PLOs and ILOs will occur next semester.  </w:t>
      </w:r>
    </w:p>
    <w:p w14:paraId="3FD3E75D" w14:textId="77777777" w:rsidR="00C21007" w:rsidRPr="00256863" w:rsidRDefault="00C21007" w:rsidP="00BD756E">
      <w:pPr>
        <w:ind w:left="1080"/>
        <w:jc w:val="both"/>
        <w:rPr>
          <w:rFonts w:asciiTheme="minorHAnsi" w:hAnsiTheme="minorHAnsi"/>
          <w:szCs w:val="22"/>
        </w:rPr>
      </w:pPr>
    </w:p>
    <w:p w14:paraId="7F98BED5" w14:textId="2D9D4D41" w:rsidR="001954CD" w:rsidRPr="00256863" w:rsidRDefault="00616B37" w:rsidP="00BD756E">
      <w:pPr>
        <w:ind w:left="1080"/>
        <w:jc w:val="both"/>
        <w:rPr>
          <w:rFonts w:asciiTheme="minorHAnsi" w:hAnsiTheme="minorHAnsi"/>
          <w:szCs w:val="22"/>
        </w:rPr>
      </w:pPr>
      <w:r w:rsidRPr="00256863">
        <w:rPr>
          <w:rFonts w:asciiTheme="minorHAnsi" w:hAnsiTheme="minorHAnsi"/>
          <w:szCs w:val="22"/>
        </w:rPr>
        <w:t xml:space="preserve">Additionally, three new Trustees will be joining Gavilan College’s Board of Trustees.  </w:t>
      </w:r>
      <w:r w:rsidR="00670844" w:rsidRPr="00256863">
        <w:rPr>
          <w:rFonts w:asciiTheme="minorHAnsi" w:hAnsiTheme="minorHAnsi"/>
          <w:szCs w:val="22"/>
        </w:rPr>
        <w:t>Gavilan College’s v</w:t>
      </w:r>
      <w:r w:rsidR="00F635A0" w:rsidRPr="00256863">
        <w:rPr>
          <w:rFonts w:asciiTheme="minorHAnsi" w:hAnsiTheme="minorHAnsi"/>
          <w:szCs w:val="22"/>
        </w:rPr>
        <w:t>olleyball</w:t>
      </w:r>
      <w:r w:rsidR="00670844" w:rsidRPr="00256863">
        <w:rPr>
          <w:rFonts w:asciiTheme="minorHAnsi" w:hAnsiTheme="minorHAnsi"/>
          <w:szCs w:val="22"/>
        </w:rPr>
        <w:t xml:space="preserve"> team will be playing Ohlone College, at Gavilan, in the first round of the regional playoffs this evening at 7 pm.  </w:t>
      </w:r>
      <w:r w:rsidR="00F635A0" w:rsidRPr="00256863">
        <w:rPr>
          <w:rFonts w:asciiTheme="minorHAnsi" w:hAnsiTheme="minorHAnsi"/>
          <w:szCs w:val="22"/>
        </w:rPr>
        <w:t xml:space="preserve"> </w:t>
      </w:r>
    </w:p>
    <w:p w14:paraId="21DDDCE7" w14:textId="77777777" w:rsidR="001954CD" w:rsidRPr="00256863" w:rsidRDefault="001954CD" w:rsidP="00BD756E">
      <w:pPr>
        <w:ind w:left="1080"/>
        <w:jc w:val="both"/>
        <w:rPr>
          <w:rFonts w:asciiTheme="minorHAnsi" w:hAnsiTheme="minorHAnsi"/>
          <w:szCs w:val="22"/>
        </w:rPr>
      </w:pPr>
    </w:p>
    <w:p w14:paraId="2AF9D9DD" w14:textId="77777777" w:rsidR="00EC6321" w:rsidRPr="00256863" w:rsidRDefault="00EC6321" w:rsidP="00BD756E">
      <w:pPr>
        <w:numPr>
          <w:ilvl w:val="2"/>
          <w:numId w:val="1"/>
        </w:numPr>
        <w:jc w:val="both"/>
        <w:rPr>
          <w:rFonts w:asciiTheme="minorHAnsi" w:hAnsiTheme="minorHAnsi"/>
          <w:szCs w:val="22"/>
        </w:rPr>
      </w:pPr>
      <w:r w:rsidRPr="00256863">
        <w:rPr>
          <w:rFonts w:asciiTheme="minorHAnsi" w:hAnsiTheme="minorHAnsi"/>
          <w:szCs w:val="22"/>
        </w:rPr>
        <w:t>Senate VP of Academic Affairs</w:t>
      </w:r>
    </w:p>
    <w:p w14:paraId="5E0E4D70" w14:textId="5543D314" w:rsidR="001954CD" w:rsidRPr="00256863" w:rsidRDefault="00F635A0" w:rsidP="00BD756E">
      <w:pPr>
        <w:ind w:left="1080"/>
        <w:jc w:val="both"/>
        <w:rPr>
          <w:rFonts w:asciiTheme="minorHAnsi" w:hAnsiTheme="minorHAnsi"/>
          <w:szCs w:val="22"/>
        </w:rPr>
      </w:pPr>
      <w:r w:rsidRPr="00256863">
        <w:rPr>
          <w:rFonts w:asciiTheme="minorHAnsi" w:hAnsiTheme="minorHAnsi"/>
          <w:szCs w:val="22"/>
        </w:rPr>
        <w:t>M. Sanidad</w:t>
      </w:r>
      <w:r w:rsidR="00616B37" w:rsidRPr="00256863">
        <w:rPr>
          <w:rFonts w:asciiTheme="minorHAnsi" w:hAnsiTheme="minorHAnsi"/>
          <w:szCs w:val="22"/>
        </w:rPr>
        <w:t xml:space="preserve"> mentioned some webinars on Guided Pathways, including the subjects of </w:t>
      </w:r>
      <w:r w:rsidR="00BD756E" w:rsidRPr="00256863">
        <w:rPr>
          <w:rFonts w:asciiTheme="minorHAnsi" w:hAnsiTheme="minorHAnsi"/>
          <w:szCs w:val="22"/>
        </w:rPr>
        <w:t>meta</w:t>
      </w:r>
      <w:r w:rsidR="00BD756E">
        <w:rPr>
          <w:rFonts w:asciiTheme="minorHAnsi" w:hAnsiTheme="minorHAnsi"/>
          <w:szCs w:val="22"/>
        </w:rPr>
        <w:t>-</w:t>
      </w:r>
      <w:r w:rsidR="00BD756E" w:rsidRPr="00256863">
        <w:rPr>
          <w:rFonts w:asciiTheme="minorHAnsi" w:hAnsiTheme="minorHAnsi"/>
          <w:szCs w:val="22"/>
        </w:rPr>
        <w:t>majors</w:t>
      </w:r>
      <w:r w:rsidR="00616B37" w:rsidRPr="00256863">
        <w:rPr>
          <w:rFonts w:asciiTheme="minorHAnsi" w:hAnsiTheme="minorHAnsi"/>
          <w:szCs w:val="22"/>
        </w:rPr>
        <w:t xml:space="preserve"> and leadership structures.  </w:t>
      </w:r>
      <w:r w:rsidR="001B2CDB" w:rsidRPr="00256863">
        <w:rPr>
          <w:rFonts w:asciiTheme="minorHAnsi" w:hAnsiTheme="minorHAnsi"/>
          <w:szCs w:val="22"/>
        </w:rPr>
        <w:t>M. Sanidad also attended the recent event on integrating student services into Guided Pathways and she thought the event was successful</w:t>
      </w:r>
      <w:r w:rsidR="00181F08">
        <w:rPr>
          <w:rFonts w:asciiTheme="minorHAnsi" w:hAnsiTheme="minorHAnsi"/>
          <w:szCs w:val="22"/>
        </w:rPr>
        <w:t>.</w:t>
      </w:r>
      <w:r w:rsidR="001B2CDB" w:rsidRPr="00256863">
        <w:rPr>
          <w:rFonts w:asciiTheme="minorHAnsi" w:hAnsiTheme="minorHAnsi"/>
          <w:szCs w:val="22"/>
        </w:rPr>
        <w:t xml:space="preserve"> </w:t>
      </w:r>
      <w:r w:rsidR="00181F08">
        <w:rPr>
          <w:rFonts w:asciiTheme="minorHAnsi" w:hAnsiTheme="minorHAnsi"/>
          <w:szCs w:val="22"/>
        </w:rPr>
        <w:t xml:space="preserve"> </w:t>
      </w:r>
      <w:r w:rsidR="008C13C5" w:rsidRPr="00256863">
        <w:rPr>
          <w:rFonts w:asciiTheme="minorHAnsi" w:hAnsiTheme="minorHAnsi"/>
          <w:szCs w:val="22"/>
        </w:rPr>
        <w:t xml:space="preserve">She informed the committee that Human Resources just posted the reassigned positions for Guided Pathways and recommended that Senators encourage strong candidates to apply.  </w:t>
      </w:r>
    </w:p>
    <w:p w14:paraId="54604B01" w14:textId="77777777" w:rsidR="001954CD" w:rsidRPr="00256863" w:rsidRDefault="001954CD" w:rsidP="00BD756E">
      <w:pPr>
        <w:ind w:left="1080"/>
        <w:jc w:val="both"/>
        <w:rPr>
          <w:rFonts w:asciiTheme="minorHAnsi" w:hAnsiTheme="minorHAnsi"/>
          <w:szCs w:val="22"/>
        </w:rPr>
      </w:pPr>
    </w:p>
    <w:p w14:paraId="4E27B0A7" w14:textId="77777777" w:rsidR="00EC6321" w:rsidRPr="00256863" w:rsidRDefault="00EC6321" w:rsidP="00BD756E">
      <w:pPr>
        <w:numPr>
          <w:ilvl w:val="2"/>
          <w:numId w:val="1"/>
        </w:numPr>
        <w:jc w:val="both"/>
        <w:rPr>
          <w:rFonts w:asciiTheme="minorHAnsi" w:hAnsiTheme="minorHAnsi"/>
          <w:szCs w:val="22"/>
        </w:rPr>
      </w:pPr>
      <w:r w:rsidRPr="00256863">
        <w:rPr>
          <w:rFonts w:asciiTheme="minorHAnsi" w:hAnsiTheme="minorHAnsi"/>
          <w:szCs w:val="22"/>
        </w:rPr>
        <w:t>Senate VP of Student Services</w:t>
      </w:r>
    </w:p>
    <w:p w14:paraId="0D2A57DB" w14:textId="25E1B5AD" w:rsidR="001954CD" w:rsidRPr="00256863" w:rsidRDefault="00670844" w:rsidP="00BD756E">
      <w:pPr>
        <w:ind w:left="1080"/>
        <w:jc w:val="both"/>
        <w:rPr>
          <w:rFonts w:asciiTheme="minorHAnsi" w:hAnsiTheme="minorHAnsi"/>
          <w:szCs w:val="22"/>
        </w:rPr>
      </w:pPr>
      <w:r w:rsidRPr="00256863">
        <w:rPr>
          <w:rFonts w:asciiTheme="minorHAnsi" w:hAnsiTheme="minorHAnsi"/>
          <w:szCs w:val="22"/>
        </w:rPr>
        <w:t>Blanca Arteaga updated the committee on the Academic Senate positions that will be coming up for re-election next semester.  These positions include:</w:t>
      </w:r>
    </w:p>
    <w:p w14:paraId="7E9989F6" w14:textId="77777777" w:rsidR="001853B2" w:rsidRPr="00256863" w:rsidRDefault="001853B2" w:rsidP="00BD756E">
      <w:pPr>
        <w:ind w:left="1080"/>
        <w:jc w:val="both"/>
        <w:rPr>
          <w:rFonts w:asciiTheme="minorHAnsi" w:hAnsiTheme="minorHAnsi"/>
          <w:szCs w:val="22"/>
        </w:rPr>
      </w:pPr>
    </w:p>
    <w:p w14:paraId="2ACE9B03" w14:textId="6EDD6A74" w:rsidR="00F635A0" w:rsidRPr="00256863" w:rsidRDefault="001853B2" w:rsidP="00BD756E">
      <w:pPr>
        <w:pStyle w:val="ListParagraph"/>
        <w:numPr>
          <w:ilvl w:val="0"/>
          <w:numId w:val="33"/>
        </w:numPr>
        <w:jc w:val="both"/>
        <w:rPr>
          <w:rFonts w:asciiTheme="minorHAnsi" w:hAnsiTheme="minorHAnsi"/>
          <w:szCs w:val="22"/>
        </w:rPr>
      </w:pPr>
      <w:r w:rsidRPr="00256863">
        <w:rPr>
          <w:rFonts w:asciiTheme="minorHAnsi" w:hAnsiTheme="minorHAnsi"/>
          <w:szCs w:val="22"/>
        </w:rPr>
        <w:t>Counseling Representative</w:t>
      </w:r>
    </w:p>
    <w:p w14:paraId="4B55D7A7" w14:textId="0E444709" w:rsidR="00F635A0" w:rsidRPr="00256863" w:rsidRDefault="001853B2" w:rsidP="00BD756E">
      <w:pPr>
        <w:pStyle w:val="ListParagraph"/>
        <w:numPr>
          <w:ilvl w:val="0"/>
          <w:numId w:val="33"/>
        </w:numPr>
        <w:jc w:val="both"/>
        <w:rPr>
          <w:rFonts w:asciiTheme="minorHAnsi" w:hAnsiTheme="minorHAnsi"/>
          <w:szCs w:val="22"/>
        </w:rPr>
      </w:pPr>
      <w:r w:rsidRPr="00256863">
        <w:rPr>
          <w:rFonts w:asciiTheme="minorHAnsi" w:hAnsiTheme="minorHAnsi"/>
          <w:szCs w:val="22"/>
        </w:rPr>
        <w:t>En</w:t>
      </w:r>
      <w:r w:rsidR="00F635A0" w:rsidRPr="00256863">
        <w:rPr>
          <w:rFonts w:asciiTheme="minorHAnsi" w:hAnsiTheme="minorHAnsi"/>
          <w:szCs w:val="22"/>
        </w:rPr>
        <w:t>glish</w:t>
      </w:r>
      <w:r w:rsidRPr="00256863">
        <w:rPr>
          <w:rFonts w:asciiTheme="minorHAnsi" w:hAnsiTheme="minorHAnsi"/>
          <w:szCs w:val="22"/>
        </w:rPr>
        <w:t xml:space="preserve"> Department Representative</w:t>
      </w:r>
    </w:p>
    <w:p w14:paraId="08D89E28" w14:textId="26E3A5D0" w:rsidR="00F635A0" w:rsidRPr="00256863" w:rsidRDefault="001853B2" w:rsidP="00BD756E">
      <w:pPr>
        <w:pStyle w:val="ListParagraph"/>
        <w:numPr>
          <w:ilvl w:val="0"/>
          <w:numId w:val="33"/>
        </w:numPr>
        <w:jc w:val="both"/>
        <w:rPr>
          <w:rFonts w:asciiTheme="minorHAnsi" w:hAnsiTheme="minorHAnsi"/>
          <w:szCs w:val="22"/>
        </w:rPr>
      </w:pPr>
      <w:r w:rsidRPr="00256863">
        <w:rPr>
          <w:rFonts w:asciiTheme="minorHAnsi" w:hAnsiTheme="minorHAnsi"/>
          <w:szCs w:val="22"/>
        </w:rPr>
        <w:t>Library Representative</w:t>
      </w:r>
    </w:p>
    <w:p w14:paraId="799BC3C6" w14:textId="45BC1961" w:rsidR="00F635A0" w:rsidRPr="00256863" w:rsidRDefault="001853B2" w:rsidP="00BD756E">
      <w:pPr>
        <w:pStyle w:val="ListParagraph"/>
        <w:numPr>
          <w:ilvl w:val="0"/>
          <w:numId w:val="33"/>
        </w:numPr>
        <w:jc w:val="both"/>
        <w:rPr>
          <w:rFonts w:asciiTheme="minorHAnsi" w:hAnsiTheme="minorHAnsi"/>
          <w:szCs w:val="22"/>
        </w:rPr>
      </w:pPr>
      <w:r w:rsidRPr="00256863">
        <w:rPr>
          <w:rFonts w:asciiTheme="minorHAnsi" w:hAnsiTheme="minorHAnsi"/>
          <w:szCs w:val="22"/>
        </w:rPr>
        <w:t>Allied H</w:t>
      </w:r>
      <w:r w:rsidR="00F635A0" w:rsidRPr="00256863">
        <w:rPr>
          <w:rFonts w:asciiTheme="minorHAnsi" w:hAnsiTheme="minorHAnsi"/>
          <w:szCs w:val="22"/>
        </w:rPr>
        <w:t>ealth</w:t>
      </w:r>
      <w:r w:rsidRPr="00256863">
        <w:rPr>
          <w:rFonts w:asciiTheme="minorHAnsi" w:hAnsiTheme="minorHAnsi"/>
          <w:szCs w:val="22"/>
        </w:rPr>
        <w:t xml:space="preserve"> Representative</w:t>
      </w:r>
    </w:p>
    <w:p w14:paraId="731315B2" w14:textId="778BC391" w:rsidR="00F635A0" w:rsidRPr="00256863" w:rsidRDefault="00F635A0" w:rsidP="00BD756E">
      <w:pPr>
        <w:pStyle w:val="ListParagraph"/>
        <w:numPr>
          <w:ilvl w:val="0"/>
          <w:numId w:val="33"/>
        </w:numPr>
        <w:jc w:val="both"/>
        <w:rPr>
          <w:rFonts w:asciiTheme="minorHAnsi" w:hAnsiTheme="minorHAnsi"/>
          <w:szCs w:val="22"/>
        </w:rPr>
      </w:pPr>
      <w:r w:rsidRPr="00256863">
        <w:rPr>
          <w:rFonts w:asciiTheme="minorHAnsi" w:hAnsiTheme="minorHAnsi"/>
          <w:szCs w:val="22"/>
        </w:rPr>
        <w:t xml:space="preserve">Career </w:t>
      </w:r>
      <w:r w:rsidR="001853B2" w:rsidRPr="00256863">
        <w:rPr>
          <w:rFonts w:asciiTheme="minorHAnsi" w:hAnsiTheme="minorHAnsi"/>
          <w:szCs w:val="22"/>
        </w:rPr>
        <w:t>Education Representative</w:t>
      </w:r>
    </w:p>
    <w:p w14:paraId="0F6490BA" w14:textId="16B7C6E5" w:rsidR="00F635A0" w:rsidRPr="00256863" w:rsidRDefault="00F635A0" w:rsidP="00BD756E">
      <w:pPr>
        <w:pStyle w:val="ListParagraph"/>
        <w:numPr>
          <w:ilvl w:val="0"/>
          <w:numId w:val="33"/>
        </w:numPr>
        <w:jc w:val="both"/>
        <w:rPr>
          <w:rFonts w:asciiTheme="minorHAnsi" w:hAnsiTheme="minorHAnsi"/>
          <w:szCs w:val="22"/>
        </w:rPr>
      </w:pPr>
      <w:r w:rsidRPr="00256863">
        <w:rPr>
          <w:rFonts w:asciiTheme="minorHAnsi" w:hAnsiTheme="minorHAnsi"/>
          <w:szCs w:val="22"/>
        </w:rPr>
        <w:t>VP, Student Services</w:t>
      </w:r>
    </w:p>
    <w:p w14:paraId="64E21D9F" w14:textId="77777777" w:rsidR="001853B2" w:rsidRPr="00256863" w:rsidRDefault="001853B2" w:rsidP="00BD756E">
      <w:pPr>
        <w:pStyle w:val="ListParagraph"/>
        <w:ind w:left="1800"/>
        <w:jc w:val="both"/>
        <w:rPr>
          <w:rFonts w:asciiTheme="minorHAnsi" w:hAnsiTheme="minorHAnsi"/>
          <w:szCs w:val="22"/>
        </w:rPr>
      </w:pPr>
    </w:p>
    <w:p w14:paraId="43225230" w14:textId="5EF329EB" w:rsidR="00F635A0" w:rsidRPr="00256863" w:rsidRDefault="001853B2" w:rsidP="00BD756E">
      <w:pPr>
        <w:ind w:left="1080"/>
        <w:jc w:val="both"/>
        <w:rPr>
          <w:rFonts w:asciiTheme="minorHAnsi" w:hAnsiTheme="minorHAnsi"/>
          <w:szCs w:val="22"/>
        </w:rPr>
      </w:pPr>
      <w:r w:rsidRPr="00256863">
        <w:rPr>
          <w:rFonts w:asciiTheme="minorHAnsi" w:hAnsiTheme="minorHAnsi"/>
          <w:szCs w:val="22"/>
        </w:rPr>
        <w:t xml:space="preserve">These positions will be open for others to apply.  N. Dequin will send out notifications via email and elections should take place by the end of the spring semester.  </w:t>
      </w:r>
    </w:p>
    <w:p w14:paraId="2A2168C8" w14:textId="77777777" w:rsidR="00F635A0" w:rsidRPr="00256863" w:rsidRDefault="00F635A0" w:rsidP="00BD756E">
      <w:pPr>
        <w:ind w:left="1080"/>
        <w:jc w:val="both"/>
        <w:rPr>
          <w:rFonts w:asciiTheme="minorHAnsi" w:hAnsiTheme="minorHAnsi"/>
          <w:szCs w:val="22"/>
        </w:rPr>
      </w:pPr>
    </w:p>
    <w:p w14:paraId="51AC05D5" w14:textId="75AAE2F3" w:rsidR="00AF2EA6" w:rsidRPr="00256863" w:rsidRDefault="00AF2EA6" w:rsidP="00BD756E">
      <w:pPr>
        <w:ind w:left="1080"/>
        <w:jc w:val="both"/>
        <w:rPr>
          <w:rFonts w:asciiTheme="minorHAnsi" w:hAnsiTheme="minorHAnsi"/>
          <w:szCs w:val="22"/>
        </w:rPr>
      </w:pPr>
      <w:r w:rsidRPr="00256863">
        <w:rPr>
          <w:rFonts w:asciiTheme="minorHAnsi" w:hAnsiTheme="minorHAnsi"/>
          <w:szCs w:val="22"/>
        </w:rPr>
        <w:t xml:space="preserve">UC and CSU Transfer </w:t>
      </w:r>
      <w:r w:rsidR="00F635A0" w:rsidRPr="00256863">
        <w:rPr>
          <w:rFonts w:asciiTheme="minorHAnsi" w:hAnsiTheme="minorHAnsi"/>
          <w:szCs w:val="22"/>
        </w:rPr>
        <w:t>Application</w:t>
      </w:r>
      <w:r w:rsidRPr="00256863">
        <w:rPr>
          <w:rFonts w:asciiTheme="minorHAnsi" w:hAnsiTheme="minorHAnsi"/>
          <w:szCs w:val="22"/>
        </w:rPr>
        <w:t xml:space="preserve">s </w:t>
      </w:r>
      <w:r w:rsidR="001853B2" w:rsidRPr="00256863">
        <w:rPr>
          <w:rFonts w:asciiTheme="minorHAnsi" w:hAnsiTheme="minorHAnsi"/>
          <w:szCs w:val="22"/>
        </w:rPr>
        <w:t xml:space="preserve">are </w:t>
      </w:r>
      <w:r w:rsidR="00F635A0" w:rsidRPr="00256863">
        <w:rPr>
          <w:rFonts w:asciiTheme="minorHAnsi" w:hAnsiTheme="minorHAnsi"/>
          <w:szCs w:val="22"/>
        </w:rPr>
        <w:t>due Nov</w:t>
      </w:r>
      <w:r w:rsidRPr="00256863">
        <w:rPr>
          <w:rFonts w:asciiTheme="minorHAnsi" w:hAnsiTheme="minorHAnsi"/>
          <w:szCs w:val="22"/>
        </w:rPr>
        <w:t>ember</w:t>
      </w:r>
      <w:r w:rsidR="00F635A0" w:rsidRPr="00256863">
        <w:rPr>
          <w:rFonts w:asciiTheme="minorHAnsi" w:hAnsiTheme="minorHAnsi"/>
          <w:szCs w:val="22"/>
        </w:rPr>
        <w:t xml:space="preserve"> 30.   </w:t>
      </w:r>
      <w:r w:rsidR="00083192" w:rsidRPr="00256863">
        <w:rPr>
          <w:rFonts w:asciiTheme="minorHAnsi" w:hAnsiTheme="minorHAnsi"/>
          <w:szCs w:val="22"/>
        </w:rPr>
        <w:t>Students can be referred to the C</w:t>
      </w:r>
      <w:r w:rsidR="0013194B">
        <w:rPr>
          <w:rFonts w:asciiTheme="minorHAnsi" w:hAnsiTheme="minorHAnsi"/>
          <w:szCs w:val="22"/>
        </w:rPr>
        <w:t>ounseling Center</w:t>
      </w:r>
      <w:r w:rsidR="00083192" w:rsidRPr="00256863">
        <w:rPr>
          <w:rFonts w:asciiTheme="minorHAnsi" w:hAnsiTheme="minorHAnsi"/>
          <w:szCs w:val="22"/>
        </w:rPr>
        <w:t xml:space="preserve"> anytime, however, t</w:t>
      </w:r>
      <w:r w:rsidRPr="00256863">
        <w:rPr>
          <w:rFonts w:asciiTheme="minorHAnsi" w:hAnsiTheme="minorHAnsi"/>
          <w:szCs w:val="22"/>
        </w:rPr>
        <w:t xml:space="preserve">hree </w:t>
      </w:r>
      <w:r w:rsidR="00F635A0" w:rsidRPr="00256863">
        <w:rPr>
          <w:rFonts w:asciiTheme="minorHAnsi" w:hAnsiTheme="minorHAnsi"/>
          <w:szCs w:val="22"/>
        </w:rPr>
        <w:t xml:space="preserve">more </w:t>
      </w:r>
      <w:r w:rsidRPr="00256863">
        <w:rPr>
          <w:rFonts w:asciiTheme="minorHAnsi" w:hAnsiTheme="minorHAnsi"/>
          <w:szCs w:val="22"/>
        </w:rPr>
        <w:t xml:space="preserve">counseling </w:t>
      </w:r>
      <w:r w:rsidR="00F635A0" w:rsidRPr="00256863">
        <w:rPr>
          <w:rFonts w:asciiTheme="minorHAnsi" w:hAnsiTheme="minorHAnsi"/>
          <w:szCs w:val="22"/>
        </w:rPr>
        <w:t xml:space="preserve">workshops </w:t>
      </w:r>
      <w:r w:rsidRPr="00256863">
        <w:rPr>
          <w:rFonts w:asciiTheme="minorHAnsi" w:hAnsiTheme="minorHAnsi"/>
          <w:szCs w:val="22"/>
        </w:rPr>
        <w:t>will be available for students who need further assistance</w:t>
      </w:r>
      <w:r w:rsidR="00083192" w:rsidRPr="00256863">
        <w:rPr>
          <w:rFonts w:asciiTheme="minorHAnsi" w:hAnsiTheme="minorHAnsi"/>
          <w:szCs w:val="22"/>
        </w:rPr>
        <w:t>.</w:t>
      </w:r>
      <w:r w:rsidRPr="00256863">
        <w:rPr>
          <w:rFonts w:asciiTheme="minorHAnsi" w:hAnsiTheme="minorHAnsi"/>
          <w:szCs w:val="22"/>
        </w:rPr>
        <w:t xml:space="preserve">  The times and dates for the workshops include:</w:t>
      </w:r>
    </w:p>
    <w:p w14:paraId="2C7AB256" w14:textId="77777777" w:rsidR="00AF2EA6" w:rsidRPr="00256863" w:rsidRDefault="00AF2EA6" w:rsidP="00BD756E">
      <w:pPr>
        <w:ind w:left="1080"/>
        <w:jc w:val="both"/>
        <w:rPr>
          <w:rFonts w:asciiTheme="minorHAnsi" w:hAnsiTheme="minorHAnsi"/>
          <w:szCs w:val="22"/>
        </w:rPr>
      </w:pPr>
    </w:p>
    <w:p w14:paraId="79B3DB62" w14:textId="4977D7C8" w:rsidR="00AF2EA6" w:rsidRPr="00256863" w:rsidRDefault="00AF2EA6" w:rsidP="00BD756E">
      <w:pPr>
        <w:pStyle w:val="ListParagraph"/>
        <w:numPr>
          <w:ilvl w:val="0"/>
          <w:numId w:val="34"/>
        </w:numPr>
        <w:jc w:val="both"/>
        <w:rPr>
          <w:rFonts w:asciiTheme="minorHAnsi" w:hAnsiTheme="minorHAnsi"/>
          <w:szCs w:val="22"/>
        </w:rPr>
      </w:pPr>
      <w:r w:rsidRPr="00256863">
        <w:rPr>
          <w:rFonts w:asciiTheme="minorHAnsi" w:hAnsiTheme="minorHAnsi"/>
          <w:szCs w:val="22"/>
        </w:rPr>
        <w:t>November 27, 1-4 pm in PB19 (Gilroy)</w:t>
      </w:r>
    </w:p>
    <w:p w14:paraId="5EBD7EC5" w14:textId="66FD6F2F" w:rsidR="00F635A0" w:rsidRPr="00256863" w:rsidRDefault="00AF2EA6" w:rsidP="00BD756E">
      <w:pPr>
        <w:pStyle w:val="ListParagraph"/>
        <w:numPr>
          <w:ilvl w:val="0"/>
          <w:numId w:val="34"/>
        </w:numPr>
        <w:jc w:val="both"/>
        <w:rPr>
          <w:rFonts w:asciiTheme="minorHAnsi" w:hAnsiTheme="minorHAnsi"/>
          <w:szCs w:val="22"/>
        </w:rPr>
      </w:pPr>
      <w:r w:rsidRPr="00256863">
        <w:rPr>
          <w:rFonts w:asciiTheme="minorHAnsi" w:hAnsiTheme="minorHAnsi"/>
          <w:szCs w:val="22"/>
        </w:rPr>
        <w:t xml:space="preserve">November 28, 2-5 pm </w:t>
      </w:r>
      <w:r w:rsidR="00F635A0" w:rsidRPr="00256863">
        <w:rPr>
          <w:rFonts w:asciiTheme="minorHAnsi" w:hAnsiTheme="minorHAnsi"/>
          <w:szCs w:val="22"/>
        </w:rPr>
        <w:t>in PB19</w:t>
      </w:r>
      <w:r w:rsidRPr="00256863">
        <w:rPr>
          <w:rFonts w:asciiTheme="minorHAnsi" w:hAnsiTheme="minorHAnsi"/>
          <w:szCs w:val="22"/>
        </w:rPr>
        <w:t xml:space="preserve"> (Gilroy)</w:t>
      </w:r>
    </w:p>
    <w:p w14:paraId="3C2B4D4D" w14:textId="77777777" w:rsidR="00AF2EA6" w:rsidRPr="00256863" w:rsidRDefault="00AF2EA6" w:rsidP="00BD756E">
      <w:pPr>
        <w:pStyle w:val="ListParagraph"/>
        <w:numPr>
          <w:ilvl w:val="0"/>
          <w:numId w:val="34"/>
        </w:numPr>
        <w:jc w:val="both"/>
        <w:rPr>
          <w:rFonts w:asciiTheme="minorHAnsi" w:hAnsiTheme="minorHAnsi"/>
          <w:szCs w:val="22"/>
        </w:rPr>
      </w:pPr>
      <w:r w:rsidRPr="00256863">
        <w:rPr>
          <w:rFonts w:asciiTheme="minorHAnsi" w:hAnsiTheme="minorHAnsi"/>
          <w:szCs w:val="22"/>
        </w:rPr>
        <w:t>November 28,1-4 pm (Hollister)</w:t>
      </w:r>
    </w:p>
    <w:p w14:paraId="3B10E38B" w14:textId="5A596BC3" w:rsidR="00AF2EA6" w:rsidRPr="00256863" w:rsidRDefault="00AF2EA6" w:rsidP="00BD756E">
      <w:pPr>
        <w:pStyle w:val="ListParagraph"/>
        <w:numPr>
          <w:ilvl w:val="0"/>
          <w:numId w:val="34"/>
        </w:numPr>
        <w:jc w:val="both"/>
        <w:rPr>
          <w:rFonts w:asciiTheme="minorHAnsi" w:hAnsiTheme="minorHAnsi"/>
          <w:szCs w:val="22"/>
        </w:rPr>
      </w:pPr>
      <w:r w:rsidRPr="00256863">
        <w:rPr>
          <w:rFonts w:asciiTheme="minorHAnsi" w:hAnsiTheme="minorHAnsi"/>
          <w:szCs w:val="22"/>
        </w:rPr>
        <w:t>November 29, 4:30-6 pm in PB19 (Gilroy)</w:t>
      </w:r>
    </w:p>
    <w:p w14:paraId="59C15610" w14:textId="77777777" w:rsidR="00AF2EA6" w:rsidRPr="00256863" w:rsidRDefault="00AF2EA6" w:rsidP="00BD756E">
      <w:pPr>
        <w:pStyle w:val="ListParagraph"/>
        <w:ind w:left="1800"/>
        <w:jc w:val="both"/>
        <w:rPr>
          <w:rFonts w:asciiTheme="minorHAnsi" w:hAnsiTheme="minorHAnsi"/>
          <w:szCs w:val="22"/>
        </w:rPr>
      </w:pPr>
    </w:p>
    <w:p w14:paraId="63B0C770" w14:textId="77777777" w:rsidR="00EC6321" w:rsidRPr="00256863" w:rsidRDefault="00EC6321" w:rsidP="00BD756E">
      <w:pPr>
        <w:numPr>
          <w:ilvl w:val="2"/>
          <w:numId w:val="1"/>
        </w:numPr>
        <w:jc w:val="both"/>
        <w:rPr>
          <w:rFonts w:asciiTheme="minorHAnsi" w:hAnsiTheme="minorHAnsi"/>
          <w:szCs w:val="22"/>
        </w:rPr>
      </w:pPr>
      <w:r w:rsidRPr="00256863">
        <w:rPr>
          <w:rFonts w:asciiTheme="minorHAnsi" w:hAnsiTheme="minorHAnsi"/>
          <w:szCs w:val="22"/>
        </w:rPr>
        <w:t>GCFA President</w:t>
      </w:r>
    </w:p>
    <w:p w14:paraId="782F5F61" w14:textId="6899B0DF" w:rsidR="00083192" w:rsidRPr="00256863" w:rsidRDefault="00083192" w:rsidP="00BD756E">
      <w:pPr>
        <w:ind w:left="1080"/>
        <w:jc w:val="both"/>
        <w:rPr>
          <w:rFonts w:asciiTheme="minorHAnsi" w:hAnsiTheme="minorHAnsi"/>
          <w:szCs w:val="22"/>
        </w:rPr>
      </w:pPr>
      <w:r w:rsidRPr="00256863">
        <w:rPr>
          <w:rFonts w:asciiTheme="minorHAnsi" w:hAnsiTheme="minorHAnsi"/>
          <w:szCs w:val="22"/>
        </w:rPr>
        <w:lastRenderedPageBreak/>
        <w:t>R. Overson provided an update on the GCFA.  The survey has been completed and negotiators will work on a sunshine agreement to present to the Board of Trustees</w:t>
      </w:r>
      <w:r w:rsidR="001D29ED">
        <w:rPr>
          <w:rFonts w:asciiTheme="minorHAnsi" w:hAnsiTheme="minorHAnsi"/>
          <w:szCs w:val="22"/>
        </w:rPr>
        <w:t xml:space="preserve"> at their December meeting</w:t>
      </w:r>
      <w:r w:rsidRPr="00256863">
        <w:rPr>
          <w:rFonts w:asciiTheme="minorHAnsi" w:hAnsiTheme="minorHAnsi"/>
          <w:szCs w:val="22"/>
        </w:rPr>
        <w:t xml:space="preserve">.  The GCFA would also like to help with relief efforts for the Camp Fire victims.  Money, diapers and dog food are items that are in great need.  More information pertaining to relief efforts will be sent out </w:t>
      </w:r>
      <w:r w:rsidR="001D29ED">
        <w:rPr>
          <w:rFonts w:asciiTheme="minorHAnsi" w:hAnsiTheme="minorHAnsi"/>
          <w:szCs w:val="22"/>
        </w:rPr>
        <w:t>soon</w:t>
      </w:r>
      <w:r w:rsidRPr="00256863">
        <w:rPr>
          <w:rFonts w:asciiTheme="minorHAnsi" w:hAnsiTheme="minorHAnsi"/>
          <w:szCs w:val="22"/>
        </w:rPr>
        <w:t xml:space="preserve">.  </w:t>
      </w:r>
    </w:p>
    <w:p w14:paraId="40FA261C" w14:textId="77777777" w:rsidR="00083192" w:rsidRPr="00256863" w:rsidRDefault="00083192" w:rsidP="00BD756E">
      <w:pPr>
        <w:ind w:left="1080"/>
        <w:jc w:val="both"/>
        <w:rPr>
          <w:rFonts w:asciiTheme="minorHAnsi" w:hAnsiTheme="minorHAnsi"/>
          <w:szCs w:val="22"/>
        </w:rPr>
      </w:pPr>
    </w:p>
    <w:p w14:paraId="0FE00C8D" w14:textId="4314FAF8" w:rsidR="006C7BB1" w:rsidRPr="00256863" w:rsidRDefault="00083192" w:rsidP="00BD756E">
      <w:pPr>
        <w:ind w:left="360"/>
        <w:jc w:val="both"/>
        <w:rPr>
          <w:rFonts w:asciiTheme="minorHAnsi" w:hAnsiTheme="minorHAnsi"/>
          <w:szCs w:val="22"/>
        </w:rPr>
      </w:pPr>
      <w:r w:rsidRPr="00256863">
        <w:rPr>
          <w:rFonts w:asciiTheme="minorHAnsi" w:hAnsiTheme="minorHAnsi"/>
          <w:szCs w:val="22"/>
        </w:rPr>
        <w:t xml:space="preserve">B)  </w:t>
      </w:r>
      <w:r w:rsidR="00E8037C" w:rsidRPr="00256863">
        <w:rPr>
          <w:rFonts w:asciiTheme="minorHAnsi" w:hAnsiTheme="minorHAnsi"/>
          <w:szCs w:val="22"/>
        </w:rPr>
        <w:t>Academic Senate Standing Committees</w:t>
      </w:r>
      <w:r w:rsidR="00D25E4B" w:rsidRPr="00256863">
        <w:rPr>
          <w:rFonts w:asciiTheme="minorHAnsi" w:hAnsiTheme="minorHAnsi"/>
          <w:szCs w:val="22"/>
        </w:rPr>
        <w:tab/>
      </w:r>
    </w:p>
    <w:p w14:paraId="16ECE36C" w14:textId="18DD6C38" w:rsidR="00083192" w:rsidRPr="00256863" w:rsidRDefault="00083192" w:rsidP="00BD756E">
      <w:pPr>
        <w:ind w:left="720"/>
        <w:jc w:val="both"/>
        <w:rPr>
          <w:rFonts w:asciiTheme="minorHAnsi" w:hAnsiTheme="minorHAnsi"/>
          <w:szCs w:val="22"/>
        </w:rPr>
      </w:pPr>
      <w:r w:rsidRPr="00256863">
        <w:rPr>
          <w:rFonts w:asciiTheme="minorHAnsi" w:hAnsiTheme="minorHAnsi"/>
          <w:szCs w:val="22"/>
        </w:rPr>
        <w:t>No reports.</w:t>
      </w:r>
    </w:p>
    <w:p w14:paraId="214E302D" w14:textId="77777777" w:rsidR="006D591D" w:rsidRPr="00256863" w:rsidRDefault="00D25E4B" w:rsidP="00BD756E">
      <w:pPr>
        <w:ind w:left="720"/>
        <w:jc w:val="both"/>
        <w:rPr>
          <w:rFonts w:asciiTheme="minorHAnsi" w:hAnsiTheme="minorHAnsi"/>
          <w:szCs w:val="22"/>
        </w:rPr>
      </w:pPr>
      <w:r w:rsidRPr="00256863">
        <w:rPr>
          <w:rFonts w:asciiTheme="minorHAnsi" w:hAnsiTheme="minorHAnsi"/>
          <w:szCs w:val="22"/>
        </w:rPr>
        <w:tab/>
      </w:r>
      <w:r w:rsidR="006015EB" w:rsidRPr="00256863">
        <w:rPr>
          <w:rFonts w:asciiTheme="minorHAnsi" w:hAnsiTheme="minorHAnsi"/>
          <w:szCs w:val="22"/>
        </w:rPr>
        <w:tab/>
      </w:r>
      <w:r w:rsidR="006015EB" w:rsidRPr="00256863">
        <w:rPr>
          <w:rFonts w:asciiTheme="minorHAnsi" w:hAnsiTheme="minorHAnsi"/>
          <w:szCs w:val="22"/>
        </w:rPr>
        <w:tab/>
      </w:r>
    </w:p>
    <w:p w14:paraId="4F9AF59B" w14:textId="77777777" w:rsidR="00201FEF" w:rsidRPr="00256863" w:rsidRDefault="00253E0F" w:rsidP="00BD756E">
      <w:pPr>
        <w:numPr>
          <w:ilvl w:val="0"/>
          <w:numId w:val="1"/>
        </w:numPr>
        <w:jc w:val="both"/>
        <w:rPr>
          <w:rFonts w:asciiTheme="minorHAnsi" w:hAnsiTheme="minorHAnsi"/>
          <w:b/>
          <w:bCs/>
          <w:szCs w:val="22"/>
        </w:rPr>
      </w:pPr>
      <w:r w:rsidRPr="00256863">
        <w:rPr>
          <w:rFonts w:asciiTheme="minorHAnsi" w:hAnsiTheme="minorHAnsi"/>
          <w:b/>
          <w:bCs/>
          <w:szCs w:val="22"/>
        </w:rPr>
        <w:t xml:space="preserve">Information: </w:t>
      </w:r>
    </w:p>
    <w:p w14:paraId="0332D5AE" w14:textId="2431BA42" w:rsidR="00656560" w:rsidRPr="00256863" w:rsidRDefault="005576D0" w:rsidP="00BD756E">
      <w:pPr>
        <w:pStyle w:val="ListParagraph"/>
        <w:numPr>
          <w:ilvl w:val="1"/>
          <w:numId w:val="1"/>
        </w:numPr>
        <w:jc w:val="both"/>
        <w:rPr>
          <w:rFonts w:asciiTheme="minorHAnsi" w:hAnsiTheme="minorHAnsi"/>
          <w:bCs/>
          <w:szCs w:val="22"/>
        </w:rPr>
      </w:pPr>
      <w:r w:rsidRPr="00256863">
        <w:rPr>
          <w:rFonts w:asciiTheme="minorHAnsi" w:hAnsiTheme="minorHAnsi" w:cs="Calibri"/>
          <w:color w:val="000000"/>
          <w:szCs w:val="22"/>
        </w:rPr>
        <w:t>Career pathway training from Community Education to Non</w:t>
      </w:r>
      <w:r w:rsidR="00780B1A" w:rsidRPr="00256863">
        <w:rPr>
          <w:rFonts w:asciiTheme="minorHAnsi" w:hAnsiTheme="minorHAnsi" w:cs="Calibri"/>
          <w:color w:val="000000"/>
          <w:szCs w:val="22"/>
        </w:rPr>
        <w:t>-</w:t>
      </w:r>
      <w:r w:rsidRPr="00256863">
        <w:rPr>
          <w:rFonts w:asciiTheme="minorHAnsi" w:hAnsiTheme="minorHAnsi" w:cs="Calibri"/>
          <w:color w:val="000000"/>
          <w:szCs w:val="22"/>
        </w:rPr>
        <w:t>Credi</w:t>
      </w:r>
      <w:r w:rsidR="001954CD" w:rsidRPr="00256863">
        <w:rPr>
          <w:rFonts w:asciiTheme="minorHAnsi" w:hAnsiTheme="minorHAnsi" w:cs="Calibri"/>
          <w:color w:val="000000"/>
          <w:szCs w:val="22"/>
        </w:rPr>
        <w:t xml:space="preserve">t and Credit </w:t>
      </w:r>
      <w:r w:rsidR="00BD756E">
        <w:rPr>
          <w:rFonts w:asciiTheme="minorHAnsi" w:hAnsiTheme="minorHAnsi" w:cs="Calibri"/>
          <w:color w:val="000000"/>
          <w:szCs w:val="22"/>
        </w:rPr>
        <w:t>–</w:t>
      </w:r>
      <w:r w:rsidR="001954CD" w:rsidRPr="00256863">
        <w:rPr>
          <w:rFonts w:asciiTheme="minorHAnsi" w:hAnsiTheme="minorHAnsi" w:cs="Calibri"/>
          <w:color w:val="000000"/>
          <w:szCs w:val="22"/>
        </w:rPr>
        <w:t>S</w:t>
      </w:r>
      <w:r w:rsidR="00BD756E">
        <w:rPr>
          <w:rFonts w:asciiTheme="minorHAnsi" w:hAnsiTheme="minorHAnsi" w:cs="Calibri"/>
          <w:color w:val="000000"/>
          <w:szCs w:val="22"/>
        </w:rPr>
        <w:t>.</w:t>
      </w:r>
      <w:r w:rsidR="001954CD" w:rsidRPr="00256863">
        <w:rPr>
          <w:rFonts w:asciiTheme="minorHAnsi" w:hAnsiTheme="minorHAnsi" w:cs="Calibri"/>
          <w:color w:val="000000"/>
          <w:szCs w:val="22"/>
        </w:rPr>
        <w:t xml:space="preserve"> Sweeney</w:t>
      </w:r>
      <w:r w:rsidR="00BD756E">
        <w:rPr>
          <w:rFonts w:asciiTheme="minorHAnsi" w:hAnsiTheme="minorHAnsi" w:cs="Calibri"/>
          <w:color w:val="000000"/>
          <w:szCs w:val="22"/>
        </w:rPr>
        <w:t>,</w:t>
      </w:r>
      <w:r w:rsidR="001954CD" w:rsidRPr="00256863">
        <w:rPr>
          <w:rFonts w:asciiTheme="minorHAnsi" w:hAnsiTheme="minorHAnsi" w:cs="Calibri"/>
          <w:color w:val="000000"/>
          <w:szCs w:val="22"/>
        </w:rPr>
        <w:t xml:space="preserve"> </w:t>
      </w:r>
    </w:p>
    <w:p w14:paraId="5B8358B6" w14:textId="664F1BD4" w:rsidR="001954CD" w:rsidRPr="00256863" w:rsidRDefault="00F635A0" w:rsidP="00BD756E">
      <w:pPr>
        <w:pStyle w:val="ListParagraph"/>
        <w:jc w:val="both"/>
        <w:rPr>
          <w:rFonts w:asciiTheme="minorHAnsi" w:hAnsiTheme="minorHAnsi" w:cs="Calibri"/>
          <w:color w:val="000000"/>
          <w:szCs w:val="22"/>
        </w:rPr>
      </w:pPr>
      <w:r w:rsidRPr="00256863">
        <w:rPr>
          <w:rFonts w:asciiTheme="minorHAnsi" w:hAnsiTheme="minorHAnsi" w:cs="Calibri"/>
          <w:color w:val="000000"/>
          <w:szCs w:val="22"/>
        </w:rPr>
        <w:t>R</w:t>
      </w:r>
      <w:r w:rsidR="00BD756E">
        <w:rPr>
          <w:rFonts w:asciiTheme="minorHAnsi" w:hAnsiTheme="minorHAnsi" w:cs="Calibri"/>
          <w:color w:val="000000"/>
          <w:szCs w:val="22"/>
        </w:rPr>
        <w:t>. Brown,  S. Carr</w:t>
      </w:r>
      <w:r w:rsidRPr="00256863">
        <w:rPr>
          <w:rFonts w:asciiTheme="minorHAnsi" w:hAnsiTheme="minorHAnsi" w:cs="Calibri"/>
          <w:color w:val="000000"/>
          <w:szCs w:val="22"/>
        </w:rPr>
        <w:t>-</w:t>
      </w:r>
    </w:p>
    <w:p w14:paraId="070F5AD1" w14:textId="4A1B6516" w:rsidR="0053230B" w:rsidRPr="00256863" w:rsidRDefault="00AE43A8" w:rsidP="00BD756E">
      <w:pPr>
        <w:pStyle w:val="ListParagraph"/>
        <w:jc w:val="both"/>
        <w:rPr>
          <w:rFonts w:asciiTheme="minorHAnsi" w:hAnsiTheme="minorHAnsi" w:cs="Calibri"/>
          <w:color w:val="000000"/>
          <w:szCs w:val="22"/>
        </w:rPr>
      </w:pPr>
      <w:r w:rsidRPr="00256863">
        <w:rPr>
          <w:rFonts w:asciiTheme="minorHAnsi" w:hAnsiTheme="minorHAnsi" w:cs="Calibri"/>
          <w:color w:val="000000"/>
          <w:szCs w:val="22"/>
        </w:rPr>
        <w:t xml:space="preserve">R. Brown, S. Sweeney, and S. Carr provided a presentation on </w:t>
      </w:r>
      <w:r w:rsidR="0053230B" w:rsidRPr="00256863">
        <w:rPr>
          <w:rFonts w:asciiTheme="minorHAnsi" w:hAnsiTheme="minorHAnsi" w:cs="Calibri"/>
          <w:color w:val="000000"/>
          <w:szCs w:val="22"/>
        </w:rPr>
        <w:t xml:space="preserve">strong </w:t>
      </w:r>
      <w:r w:rsidR="00E153FD" w:rsidRPr="00256863">
        <w:rPr>
          <w:rFonts w:asciiTheme="minorHAnsi" w:hAnsiTheme="minorHAnsi" w:cs="Calibri"/>
          <w:color w:val="000000"/>
          <w:szCs w:val="22"/>
        </w:rPr>
        <w:t>workforce development and how it encompassed career education (formerly CTE) programs and community education non-credit and credit programs.  The three of them have been working together so career pathway training</w:t>
      </w:r>
      <w:r w:rsidR="00181F08">
        <w:rPr>
          <w:rFonts w:asciiTheme="minorHAnsi" w:hAnsiTheme="minorHAnsi" w:cs="Calibri"/>
          <w:color w:val="000000"/>
          <w:szCs w:val="22"/>
        </w:rPr>
        <w:t xml:space="preserve"> is synergized</w:t>
      </w:r>
      <w:r w:rsidR="00E153FD" w:rsidRPr="00256863">
        <w:rPr>
          <w:rFonts w:asciiTheme="minorHAnsi" w:hAnsiTheme="minorHAnsi" w:cs="Calibri"/>
          <w:color w:val="000000"/>
          <w:szCs w:val="22"/>
        </w:rPr>
        <w:t xml:space="preserve">.   The state offers a little over one million dollars in annual, categorical </w:t>
      </w:r>
      <w:r w:rsidR="00F919FB" w:rsidRPr="00256863">
        <w:rPr>
          <w:rFonts w:asciiTheme="minorHAnsi" w:hAnsiTheme="minorHAnsi" w:cs="Calibri"/>
          <w:color w:val="000000"/>
          <w:szCs w:val="22"/>
        </w:rPr>
        <w:t xml:space="preserve">strong workforce </w:t>
      </w:r>
      <w:r w:rsidR="00E153FD" w:rsidRPr="00256863">
        <w:rPr>
          <w:rFonts w:asciiTheme="minorHAnsi" w:hAnsiTheme="minorHAnsi" w:cs="Calibri"/>
          <w:color w:val="000000"/>
          <w:szCs w:val="22"/>
        </w:rPr>
        <w:t>funding to help develop career education.</w:t>
      </w:r>
      <w:r w:rsidR="007816CA" w:rsidRPr="00256863">
        <w:rPr>
          <w:rFonts w:asciiTheme="minorHAnsi" w:hAnsiTheme="minorHAnsi" w:cs="Calibri"/>
          <w:color w:val="000000"/>
          <w:szCs w:val="22"/>
        </w:rPr>
        <w:t xml:space="preserve">  The Adult Education Program funding is used for non-credit work and for every college district there is a regional consortium and the state encourages regional partnerships.   Recently, there has been a big push from local businesses to access entry level employees who are students at Gavilan College.  </w:t>
      </w:r>
    </w:p>
    <w:p w14:paraId="09439D00" w14:textId="77777777" w:rsidR="0053230B" w:rsidRPr="00256863" w:rsidRDefault="0053230B" w:rsidP="00BD756E">
      <w:pPr>
        <w:pStyle w:val="ListParagraph"/>
        <w:jc w:val="both"/>
        <w:rPr>
          <w:rFonts w:asciiTheme="minorHAnsi" w:hAnsiTheme="minorHAnsi" w:cs="Calibri"/>
          <w:color w:val="000000"/>
          <w:szCs w:val="22"/>
        </w:rPr>
      </w:pPr>
    </w:p>
    <w:p w14:paraId="41E55DC6" w14:textId="31DA2056" w:rsidR="00AE43A8" w:rsidRPr="00256863" w:rsidRDefault="007816CA" w:rsidP="00BD756E">
      <w:pPr>
        <w:pStyle w:val="ListParagraph"/>
        <w:jc w:val="both"/>
        <w:rPr>
          <w:rFonts w:asciiTheme="minorHAnsi" w:hAnsiTheme="minorHAnsi" w:cs="Calibri"/>
          <w:color w:val="000000"/>
          <w:szCs w:val="22"/>
        </w:rPr>
      </w:pPr>
      <w:r w:rsidRPr="00256863">
        <w:rPr>
          <w:rFonts w:asciiTheme="minorHAnsi" w:hAnsiTheme="minorHAnsi" w:cs="Calibri"/>
          <w:color w:val="000000"/>
          <w:szCs w:val="22"/>
        </w:rPr>
        <w:t xml:space="preserve">As a result of these factors, Gavilan College has developed a new model for the various workforce development programs.  This model </w:t>
      </w:r>
      <w:r w:rsidR="0053230B" w:rsidRPr="00256863">
        <w:rPr>
          <w:rFonts w:asciiTheme="minorHAnsi" w:hAnsiTheme="minorHAnsi" w:cs="Calibri"/>
          <w:color w:val="000000"/>
          <w:szCs w:val="22"/>
        </w:rPr>
        <w:t>is</w:t>
      </w:r>
      <w:r w:rsidRPr="00256863">
        <w:rPr>
          <w:rFonts w:asciiTheme="minorHAnsi" w:hAnsiTheme="minorHAnsi" w:cs="Calibri"/>
          <w:color w:val="000000"/>
          <w:szCs w:val="22"/>
        </w:rPr>
        <w:t xml:space="preserve"> a decision tree which includes input, feasibility review</w:t>
      </w:r>
      <w:r w:rsidR="0053230B" w:rsidRPr="00256863">
        <w:rPr>
          <w:rFonts w:asciiTheme="minorHAnsi" w:hAnsiTheme="minorHAnsi" w:cs="Calibri"/>
          <w:color w:val="000000"/>
          <w:szCs w:val="22"/>
        </w:rPr>
        <w:t xml:space="preserve"> (each department has its own criteria</w:t>
      </w:r>
      <w:r w:rsidR="00F919FB" w:rsidRPr="00256863">
        <w:rPr>
          <w:rFonts w:asciiTheme="minorHAnsi" w:hAnsiTheme="minorHAnsi" w:cs="Calibri"/>
          <w:color w:val="000000"/>
          <w:szCs w:val="22"/>
        </w:rPr>
        <w:t xml:space="preserve"> for new programs</w:t>
      </w:r>
      <w:r w:rsidR="0053230B" w:rsidRPr="00256863">
        <w:rPr>
          <w:rFonts w:asciiTheme="minorHAnsi" w:hAnsiTheme="minorHAnsi" w:cs="Calibri"/>
          <w:color w:val="000000"/>
          <w:szCs w:val="22"/>
        </w:rPr>
        <w:t>)</w:t>
      </w:r>
      <w:r w:rsidRPr="00256863">
        <w:rPr>
          <w:rFonts w:asciiTheme="minorHAnsi" w:hAnsiTheme="minorHAnsi" w:cs="Calibri"/>
          <w:color w:val="000000"/>
          <w:szCs w:val="22"/>
        </w:rPr>
        <w:t>, program incubation</w:t>
      </w:r>
      <w:r w:rsidR="0053230B" w:rsidRPr="00256863">
        <w:rPr>
          <w:rFonts w:asciiTheme="minorHAnsi" w:hAnsiTheme="minorHAnsi" w:cs="Calibri"/>
          <w:color w:val="000000"/>
          <w:szCs w:val="22"/>
        </w:rPr>
        <w:t>, and appropriate placement for the program.    The two programs that have been</w:t>
      </w:r>
      <w:r w:rsidR="00F919FB" w:rsidRPr="00256863">
        <w:rPr>
          <w:rFonts w:asciiTheme="minorHAnsi" w:hAnsiTheme="minorHAnsi" w:cs="Calibri"/>
          <w:color w:val="000000"/>
          <w:szCs w:val="22"/>
        </w:rPr>
        <w:t xml:space="preserve"> recently approved by the Chancellor’s Office</w:t>
      </w:r>
      <w:r w:rsidR="0053230B" w:rsidRPr="00256863">
        <w:rPr>
          <w:rFonts w:asciiTheme="minorHAnsi" w:hAnsiTheme="minorHAnsi" w:cs="Calibri"/>
          <w:color w:val="000000"/>
          <w:szCs w:val="22"/>
        </w:rPr>
        <w:t xml:space="preserve"> include the Drone Certificate and Degree and the HVAC Certificate and Degree.</w:t>
      </w:r>
      <w:r w:rsidR="00181F08">
        <w:rPr>
          <w:rFonts w:asciiTheme="minorHAnsi" w:hAnsiTheme="minorHAnsi" w:cs="Calibri"/>
          <w:color w:val="000000"/>
          <w:szCs w:val="22"/>
        </w:rPr>
        <w:t xml:space="preserve">  Career E</w:t>
      </w:r>
      <w:r w:rsidR="00F919FB" w:rsidRPr="00256863">
        <w:rPr>
          <w:rFonts w:asciiTheme="minorHAnsi" w:hAnsiTheme="minorHAnsi" w:cs="Calibri"/>
          <w:color w:val="000000"/>
          <w:szCs w:val="22"/>
        </w:rPr>
        <w:t>ducation programs, like HVAC, can be very costly.   Community Education, like welding, pharmacy, or phlebotomy is a not-for-credit program where</w:t>
      </w:r>
      <w:r w:rsidR="005323CF" w:rsidRPr="00256863">
        <w:rPr>
          <w:rFonts w:asciiTheme="minorHAnsi" w:hAnsiTheme="minorHAnsi" w:cs="Calibri"/>
          <w:color w:val="000000"/>
          <w:szCs w:val="22"/>
        </w:rPr>
        <w:t xml:space="preserve"> sponsors pay for the program.   To encourage collaboration and reduce duplication, R. Brown, S. Sweeney, and S. Carr meet weekly and keep a spreadsheet of programs in process.  Gavilan College has started to offer “mirrored” classes where students can choose to take a course as non-credit or credit.  A student needs to be enrolled in a credit course</w:t>
      </w:r>
      <w:r w:rsidR="00F25777" w:rsidRPr="00256863">
        <w:rPr>
          <w:rFonts w:asciiTheme="minorHAnsi" w:hAnsiTheme="minorHAnsi" w:cs="Calibri"/>
          <w:color w:val="000000"/>
          <w:szCs w:val="22"/>
        </w:rPr>
        <w:t xml:space="preserve"> to</w:t>
      </w:r>
      <w:r w:rsidR="005323CF" w:rsidRPr="00256863">
        <w:rPr>
          <w:rFonts w:asciiTheme="minorHAnsi" w:hAnsiTheme="minorHAnsi" w:cs="Calibri"/>
          <w:color w:val="000000"/>
          <w:szCs w:val="22"/>
        </w:rPr>
        <w:t xml:space="preserve"> receive </w:t>
      </w:r>
      <w:r w:rsidR="00F25777" w:rsidRPr="00256863">
        <w:rPr>
          <w:rFonts w:asciiTheme="minorHAnsi" w:hAnsiTheme="minorHAnsi" w:cs="Calibri"/>
          <w:color w:val="000000"/>
          <w:szCs w:val="22"/>
        </w:rPr>
        <w:t>college credit or</w:t>
      </w:r>
      <w:r w:rsidR="005323CF" w:rsidRPr="00256863">
        <w:rPr>
          <w:rFonts w:asciiTheme="minorHAnsi" w:hAnsiTheme="minorHAnsi" w:cs="Calibri"/>
          <w:color w:val="000000"/>
          <w:szCs w:val="22"/>
        </w:rPr>
        <w:t xml:space="preserve"> financial aid</w:t>
      </w:r>
      <w:r w:rsidR="00F25777" w:rsidRPr="00256863">
        <w:rPr>
          <w:rFonts w:asciiTheme="minorHAnsi" w:hAnsiTheme="minorHAnsi" w:cs="Calibri"/>
          <w:color w:val="000000"/>
          <w:szCs w:val="22"/>
        </w:rPr>
        <w:t>.  A discussion took place regarding potential steps for tying this model more effectively into Guided Pathways.</w:t>
      </w:r>
      <w:r w:rsidR="00C641A0" w:rsidRPr="00256863">
        <w:rPr>
          <w:rFonts w:asciiTheme="minorHAnsi" w:hAnsiTheme="minorHAnsi" w:cs="Calibri"/>
          <w:color w:val="000000"/>
          <w:szCs w:val="22"/>
        </w:rPr>
        <w:t xml:space="preserve">  The challenge of industry changes as well as hiring faculty for these trades was also discussed.</w:t>
      </w:r>
    </w:p>
    <w:p w14:paraId="364304FB" w14:textId="77777777" w:rsidR="00F635A0" w:rsidRPr="00256863" w:rsidRDefault="00F635A0" w:rsidP="00BD756E">
      <w:pPr>
        <w:pStyle w:val="ListParagraph"/>
        <w:jc w:val="both"/>
        <w:rPr>
          <w:rFonts w:asciiTheme="minorHAnsi" w:hAnsiTheme="minorHAnsi" w:cs="Calibri"/>
          <w:color w:val="000000"/>
          <w:szCs w:val="22"/>
        </w:rPr>
      </w:pPr>
    </w:p>
    <w:p w14:paraId="3EECBBDE" w14:textId="544971EA" w:rsidR="005576D0" w:rsidRPr="00256863" w:rsidRDefault="005576D0" w:rsidP="00BD756E">
      <w:pPr>
        <w:pStyle w:val="ListParagraph"/>
        <w:numPr>
          <w:ilvl w:val="1"/>
          <w:numId w:val="1"/>
        </w:numPr>
        <w:jc w:val="both"/>
        <w:rPr>
          <w:rFonts w:asciiTheme="minorHAnsi" w:hAnsiTheme="minorHAnsi"/>
          <w:bCs/>
          <w:szCs w:val="22"/>
        </w:rPr>
      </w:pPr>
      <w:r w:rsidRPr="00256863">
        <w:rPr>
          <w:rFonts w:asciiTheme="minorHAnsi" w:hAnsiTheme="minorHAnsi"/>
          <w:bCs/>
          <w:szCs w:val="22"/>
        </w:rPr>
        <w:t>Funding formula</w:t>
      </w:r>
      <w:r w:rsidR="001954CD" w:rsidRPr="00256863">
        <w:rPr>
          <w:rFonts w:asciiTheme="minorHAnsi" w:hAnsiTheme="minorHAnsi"/>
          <w:bCs/>
          <w:szCs w:val="22"/>
        </w:rPr>
        <w:t xml:space="preserve"> </w:t>
      </w:r>
    </w:p>
    <w:p w14:paraId="72C0BA87" w14:textId="77777777" w:rsidR="008F046D" w:rsidRPr="00256863" w:rsidRDefault="00C641A0" w:rsidP="00BD756E">
      <w:pPr>
        <w:pStyle w:val="ListParagraph"/>
        <w:jc w:val="both"/>
        <w:rPr>
          <w:rFonts w:asciiTheme="minorHAnsi" w:hAnsiTheme="minorHAnsi"/>
          <w:bCs/>
          <w:szCs w:val="22"/>
        </w:rPr>
      </w:pPr>
      <w:r w:rsidRPr="00256863">
        <w:rPr>
          <w:rFonts w:asciiTheme="minorHAnsi" w:hAnsiTheme="minorHAnsi"/>
          <w:bCs/>
          <w:szCs w:val="22"/>
        </w:rPr>
        <w:t>W. Ellis distributed copies of his presentation on the funding formula which will have a huge impact on college</w:t>
      </w:r>
      <w:r w:rsidR="00065A25" w:rsidRPr="00256863">
        <w:rPr>
          <w:rFonts w:asciiTheme="minorHAnsi" w:hAnsiTheme="minorHAnsi"/>
          <w:bCs/>
          <w:szCs w:val="22"/>
        </w:rPr>
        <w:t>s</w:t>
      </w:r>
      <w:r w:rsidRPr="00256863">
        <w:rPr>
          <w:rFonts w:asciiTheme="minorHAnsi" w:hAnsiTheme="minorHAnsi"/>
          <w:bCs/>
          <w:szCs w:val="22"/>
        </w:rPr>
        <w:t xml:space="preserve">.  Eight to nine data sources, some from previous years, will be used to help establish funding.  Some of this data has never been used for funding colleges.  The data needs to be cleaned up by November 30.  </w:t>
      </w:r>
      <w:r w:rsidR="00065A25" w:rsidRPr="00256863">
        <w:rPr>
          <w:rFonts w:asciiTheme="minorHAnsi" w:hAnsiTheme="minorHAnsi"/>
          <w:bCs/>
          <w:szCs w:val="22"/>
        </w:rPr>
        <w:t xml:space="preserve">The previous funding formula was </w:t>
      </w:r>
      <w:r w:rsidRPr="00256863">
        <w:rPr>
          <w:rFonts w:asciiTheme="minorHAnsi" w:hAnsiTheme="minorHAnsi"/>
          <w:bCs/>
          <w:szCs w:val="22"/>
        </w:rPr>
        <w:t xml:space="preserve">based on </w:t>
      </w:r>
      <w:r w:rsidR="00065A25" w:rsidRPr="00256863">
        <w:rPr>
          <w:rFonts w:asciiTheme="minorHAnsi" w:hAnsiTheme="minorHAnsi"/>
          <w:bCs/>
          <w:szCs w:val="22"/>
        </w:rPr>
        <w:t>enrollment or full time equivalent students (</w:t>
      </w:r>
      <w:r w:rsidRPr="00256863">
        <w:rPr>
          <w:rFonts w:asciiTheme="minorHAnsi" w:hAnsiTheme="minorHAnsi"/>
          <w:bCs/>
          <w:szCs w:val="22"/>
        </w:rPr>
        <w:t>FTES</w:t>
      </w:r>
      <w:r w:rsidR="00065A25" w:rsidRPr="00256863">
        <w:rPr>
          <w:rFonts w:asciiTheme="minorHAnsi" w:hAnsiTheme="minorHAnsi"/>
          <w:bCs/>
          <w:szCs w:val="22"/>
        </w:rPr>
        <w:t>)</w:t>
      </w:r>
      <w:r w:rsidRPr="00256863">
        <w:rPr>
          <w:rFonts w:asciiTheme="minorHAnsi" w:hAnsiTheme="minorHAnsi"/>
          <w:bCs/>
          <w:szCs w:val="22"/>
        </w:rPr>
        <w:t xml:space="preserve"> </w:t>
      </w:r>
      <w:r w:rsidR="00065A25" w:rsidRPr="00256863">
        <w:rPr>
          <w:rFonts w:asciiTheme="minorHAnsi" w:hAnsiTheme="minorHAnsi"/>
          <w:bCs/>
          <w:szCs w:val="22"/>
        </w:rPr>
        <w:t xml:space="preserve">and the new funding formula is based on three components:  base allocation-enrollments (FTES), supplemental allocation and student success allocation.  </w:t>
      </w:r>
    </w:p>
    <w:p w14:paraId="0C0AAD05" w14:textId="77777777" w:rsidR="008F046D" w:rsidRPr="00256863" w:rsidRDefault="008F046D" w:rsidP="00BD756E">
      <w:pPr>
        <w:pStyle w:val="ListParagraph"/>
        <w:jc w:val="both"/>
        <w:rPr>
          <w:rFonts w:asciiTheme="minorHAnsi" w:hAnsiTheme="minorHAnsi"/>
          <w:bCs/>
          <w:szCs w:val="22"/>
        </w:rPr>
      </w:pPr>
    </w:p>
    <w:p w14:paraId="1BD7E461" w14:textId="31F03B19" w:rsidR="008F046D" w:rsidRPr="00256863" w:rsidRDefault="008F046D" w:rsidP="00BD756E">
      <w:pPr>
        <w:ind w:left="720"/>
        <w:jc w:val="both"/>
        <w:rPr>
          <w:rFonts w:asciiTheme="minorHAnsi" w:hAnsiTheme="minorHAnsi" w:cs="Arial"/>
          <w:szCs w:val="22"/>
        </w:rPr>
      </w:pPr>
      <w:r w:rsidRPr="00256863">
        <w:rPr>
          <w:rFonts w:asciiTheme="minorHAnsi" w:hAnsiTheme="minorHAnsi" w:cs="Arial"/>
          <w:szCs w:val="22"/>
        </w:rPr>
        <w:t>The final agreement includes a three year phase-in that begins by providing 70% enrollment-based funding, 20% funding based on the enrollment of low-income students, and 10% funding based on performance outcomes.  Over a three-year period the formula would shift to 60% enrollment-based funding, 20% funding based on the enrollment of low-income students, and 20% funding based on performance outcomes.</w:t>
      </w:r>
    </w:p>
    <w:p w14:paraId="7990A176" w14:textId="77777777" w:rsidR="008F046D" w:rsidRPr="00256863" w:rsidRDefault="008F046D" w:rsidP="00BD756E">
      <w:pPr>
        <w:pStyle w:val="ListParagraph"/>
        <w:jc w:val="both"/>
        <w:rPr>
          <w:rFonts w:asciiTheme="minorHAnsi" w:hAnsiTheme="minorHAnsi"/>
          <w:bCs/>
          <w:szCs w:val="22"/>
        </w:rPr>
      </w:pPr>
    </w:p>
    <w:p w14:paraId="0C745A96" w14:textId="23D778CC" w:rsidR="00AC6D77" w:rsidRPr="00256863" w:rsidRDefault="008F046D" w:rsidP="00BD756E">
      <w:pPr>
        <w:pStyle w:val="ListParagraph"/>
        <w:jc w:val="both"/>
        <w:rPr>
          <w:rFonts w:asciiTheme="minorHAnsi" w:hAnsiTheme="minorHAnsi"/>
          <w:bCs/>
          <w:szCs w:val="22"/>
        </w:rPr>
      </w:pPr>
      <w:r w:rsidRPr="00256863">
        <w:rPr>
          <w:rFonts w:asciiTheme="minorHAnsi" w:hAnsiTheme="minorHAnsi"/>
          <w:bCs/>
          <w:szCs w:val="22"/>
        </w:rPr>
        <w:t xml:space="preserve">The new funding formula presents several challenges for colleges.  A discussion occurred regarding </w:t>
      </w:r>
      <w:r w:rsidR="006C272C" w:rsidRPr="00256863">
        <w:rPr>
          <w:rFonts w:asciiTheme="minorHAnsi" w:hAnsiTheme="minorHAnsi"/>
          <w:bCs/>
          <w:szCs w:val="22"/>
        </w:rPr>
        <w:t xml:space="preserve">how FTEs are no longer worth the same amount and whether this new funding formula really </w:t>
      </w:r>
      <w:r w:rsidR="006C272C" w:rsidRPr="00256863">
        <w:rPr>
          <w:rFonts w:asciiTheme="minorHAnsi" w:hAnsiTheme="minorHAnsi"/>
          <w:bCs/>
          <w:szCs w:val="22"/>
        </w:rPr>
        <w:lastRenderedPageBreak/>
        <w:t xml:space="preserve">benefits the students.  </w:t>
      </w:r>
      <w:r w:rsidR="001F5C44">
        <w:rPr>
          <w:rFonts w:asciiTheme="minorHAnsi" w:hAnsiTheme="minorHAnsi"/>
          <w:bCs/>
          <w:szCs w:val="22"/>
        </w:rPr>
        <w:t xml:space="preserve">Some points are given to a college if a student completes transfer level courses in math and English during the same academic year.  </w:t>
      </w:r>
      <w:r w:rsidR="006C272C" w:rsidRPr="00256863">
        <w:rPr>
          <w:rFonts w:asciiTheme="minorHAnsi" w:hAnsiTheme="minorHAnsi"/>
          <w:bCs/>
          <w:szCs w:val="22"/>
        </w:rPr>
        <w:t xml:space="preserve">A lot of enrollment management efficiencies will need to take place over the next semester.  For further information on the funding formula, please refer to </w:t>
      </w:r>
      <w:r w:rsidR="00256863" w:rsidRPr="00256863">
        <w:rPr>
          <w:rFonts w:asciiTheme="minorHAnsi" w:hAnsiTheme="minorHAnsi"/>
          <w:bCs/>
          <w:szCs w:val="22"/>
        </w:rPr>
        <w:t>the Overview of the Student Centered Funding F</w:t>
      </w:r>
      <w:r w:rsidR="006C272C" w:rsidRPr="00256863">
        <w:rPr>
          <w:rFonts w:asciiTheme="minorHAnsi" w:hAnsiTheme="minorHAnsi"/>
          <w:bCs/>
          <w:szCs w:val="22"/>
        </w:rPr>
        <w:t xml:space="preserve">ormula document.  </w:t>
      </w:r>
    </w:p>
    <w:p w14:paraId="7956CF5B" w14:textId="77777777" w:rsidR="00C641A0" w:rsidRPr="00256863" w:rsidRDefault="00C641A0" w:rsidP="00BD756E">
      <w:pPr>
        <w:pStyle w:val="ListParagraph"/>
        <w:jc w:val="both"/>
        <w:rPr>
          <w:rFonts w:asciiTheme="minorHAnsi" w:hAnsiTheme="minorHAnsi"/>
          <w:bCs/>
          <w:szCs w:val="22"/>
        </w:rPr>
      </w:pPr>
    </w:p>
    <w:p w14:paraId="087020DA" w14:textId="153F0BB8" w:rsidR="00CC7AEE" w:rsidRPr="00256863" w:rsidRDefault="00201FEF" w:rsidP="00BD756E">
      <w:pPr>
        <w:numPr>
          <w:ilvl w:val="0"/>
          <w:numId w:val="1"/>
        </w:numPr>
        <w:jc w:val="both"/>
        <w:rPr>
          <w:rFonts w:asciiTheme="minorHAnsi" w:hAnsiTheme="minorHAnsi"/>
          <w:b/>
          <w:color w:val="000000"/>
          <w:szCs w:val="22"/>
        </w:rPr>
      </w:pPr>
      <w:r w:rsidRPr="00256863">
        <w:rPr>
          <w:rFonts w:asciiTheme="minorHAnsi" w:hAnsiTheme="minorHAnsi"/>
          <w:b/>
          <w:color w:val="000000"/>
          <w:szCs w:val="22"/>
        </w:rPr>
        <w:t>Discussion:</w:t>
      </w:r>
    </w:p>
    <w:p w14:paraId="552FE5DD" w14:textId="6605F027" w:rsidR="00B31DA1" w:rsidRPr="00256863" w:rsidRDefault="00502EAE" w:rsidP="00BD756E">
      <w:pPr>
        <w:pStyle w:val="ListParagraph"/>
        <w:numPr>
          <w:ilvl w:val="1"/>
          <w:numId w:val="1"/>
        </w:numPr>
        <w:jc w:val="both"/>
        <w:rPr>
          <w:rFonts w:asciiTheme="minorHAnsi" w:hAnsiTheme="minorHAnsi"/>
          <w:bCs/>
          <w:szCs w:val="22"/>
        </w:rPr>
      </w:pPr>
      <w:r w:rsidRPr="00256863">
        <w:rPr>
          <w:rFonts w:asciiTheme="minorHAnsi" w:hAnsiTheme="minorHAnsi"/>
          <w:bCs/>
          <w:szCs w:val="22"/>
        </w:rPr>
        <w:t>Guided Pathway</w:t>
      </w:r>
      <w:r w:rsidR="001954CD" w:rsidRPr="00256863">
        <w:rPr>
          <w:rFonts w:asciiTheme="minorHAnsi" w:hAnsiTheme="minorHAnsi"/>
          <w:bCs/>
          <w:szCs w:val="22"/>
        </w:rPr>
        <w:t>s decision making structure</w:t>
      </w:r>
    </w:p>
    <w:p w14:paraId="151BE4D9" w14:textId="0E65D6AD" w:rsidR="00F76A5F" w:rsidRDefault="00256863" w:rsidP="00BD756E">
      <w:pPr>
        <w:pStyle w:val="ListParagraph"/>
        <w:jc w:val="both"/>
        <w:rPr>
          <w:rFonts w:asciiTheme="minorHAnsi" w:hAnsiTheme="minorHAnsi"/>
          <w:bCs/>
          <w:szCs w:val="22"/>
        </w:rPr>
      </w:pPr>
      <w:r>
        <w:rPr>
          <w:rFonts w:asciiTheme="minorHAnsi" w:hAnsiTheme="minorHAnsi"/>
          <w:bCs/>
          <w:szCs w:val="22"/>
        </w:rPr>
        <w:t xml:space="preserve">A discussion ensued as to where Guided Pathways should be housed, possibly fitting it into Gavilan College’s current existing  shared governance structure.  </w:t>
      </w:r>
      <w:r w:rsidR="00656A65">
        <w:rPr>
          <w:rFonts w:asciiTheme="minorHAnsi" w:hAnsiTheme="minorHAnsi"/>
          <w:bCs/>
          <w:szCs w:val="22"/>
        </w:rPr>
        <w:t xml:space="preserve">The idea of bringing in Co-Chairs to the Guided Pathways ensemble was mentioned.  </w:t>
      </w:r>
      <w:r w:rsidR="00AC6D77" w:rsidRPr="00256863">
        <w:rPr>
          <w:rFonts w:asciiTheme="minorHAnsi" w:hAnsiTheme="minorHAnsi"/>
          <w:bCs/>
          <w:szCs w:val="22"/>
        </w:rPr>
        <w:t xml:space="preserve"> </w:t>
      </w:r>
      <w:r w:rsidR="00A71BC3">
        <w:rPr>
          <w:rFonts w:asciiTheme="minorHAnsi" w:hAnsiTheme="minorHAnsi"/>
          <w:bCs/>
          <w:szCs w:val="22"/>
        </w:rPr>
        <w:t>A Senator recommended it be an institutional committee because it also involves administration and students.  A few</w:t>
      </w:r>
      <w:r w:rsidR="007E3C63">
        <w:rPr>
          <w:rFonts w:asciiTheme="minorHAnsi" w:hAnsiTheme="minorHAnsi"/>
          <w:bCs/>
          <w:szCs w:val="22"/>
        </w:rPr>
        <w:t xml:space="preserve"> Senators recommended housing </w:t>
      </w:r>
      <w:r w:rsidR="00A71BC3">
        <w:rPr>
          <w:rFonts w:asciiTheme="minorHAnsi" w:hAnsiTheme="minorHAnsi"/>
          <w:bCs/>
          <w:szCs w:val="22"/>
        </w:rPr>
        <w:t xml:space="preserve">Guided Pathways </w:t>
      </w:r>
      <w:r w:rsidR="007E3C63">
        <w:rPr>
          <w:rFonts w:asciiTheme="minorHAnsi" w:hAnsiTheme="minorHAnsi"/>
          <w:bCs/>
          <w:szCs w:val="22"/>
        </w:rPr>
        <w:t>work groups</w:t>
      </w:r>
      <w:r w:rsidR="00A71BC3">
        <w:rPr>
          <w:rFonts w:asciiTheme="minorHAnsi" w:hAnsiTheme="minorHAnsi"/>
          <w:bCs/>
          <w:szCs w:val="22"/>
        </w:rPr>
        <w:t xml:space="preserve"> w</w:t>
      </w:r>
      <w:r w:rsidR="00656A65">
        <w:rPr>
          <w:rFonts w:asciiTheme="minorHAnsi" w:hAnsiTheme="minorHAnsi"/>
          <w:bCs/>
          <w:szCs w:val="22"/>
        </w:rPr>
        <w:t>ithin the</w:t>
      </w:r>
      <w:r w:rsidR="00A71BC3">
        <w:rPr>
          <w:rFonts w:asciiTheme="minorHAnsi" w:hAnsiTheme="minorHAnsi"/>
          <w:bCs/>
          <w:szCs w:val="22"/>
        </w:rPr>
        <w:t xml:space="preserve"> Integrated Planning Group (</w:t>
      </w:r>
      <w:r w:rsidR="00656A65">
        <w:rPr>
          <w:rFonts w:asciiTheme="minorHAnsi" w:hAnsiTheme="minorHAnsi"/>
          <w:bCs/>
          <w:szCs w:val="22"/>
        </w:rPr>
        <w:t xml:space="preserve">not yet a </w:t>
      </w:r>
      <w:r w:rsidR="00A71BC3">
        <w:rPr>
          <w:rFonts w:asciiTheme="minorHAnsi" w:hAnsiTheme="minorHAnsi"/>
          <w:bCs/>
          <w:szCs w:val="22"/>
        </w:rPr>
        <w:t>committee).  Th</w:t>
      </w:r>
      <w:r w:rsidR="00FC3EED">
        <w:rPr>
          <w:rFonts w:asciiTheme="minorHAnsi" w:hAnsiTheme="minorHAnsi"/>
          <w:bCs/>
          <w:szCs w:val="22"/>
        </w:rPr>
        <w:t>ese work groups ma</w:t>
      </w:r>
      <w:r w:rsidR="00A71BC3">
        <w:rPr>
          <w:rFonts w:asciiTheme="minorHAnsi" w:hAnsiTheme="minorHAnsi"/>
          <w:bCs/>
          <w:szCs w:val="22"/>
        </w:rPr>
        <w:t xml:space="preserve">y report to the Integrated Planning Group </w:t>
      </w:r>
      <w:r w:rsidR="007E3C63">
        <w:rPr>
          <w:rFonts w:asciiTheme="minorHAnsi" w:hAnsiTheme="minorHAnsi"/>
          <w:bCs/>
          <w:szCs w:val="22"/>
        </w:rPr>
        <w:t xml:space="preserve">which ideally should include </w:t>
      </w:r>
      <w:r w:rsidR="00A71BC3">
        <w:rPr>
          <w:rFonts w:asciiTheme="minorHAnsi" w:hAnsiTheme="minorHAnsi"/>
          <w:bCs/>
          <w:szCs w:val="22"/>
        </w:rPr>
        <w:t xml:space="preserve">a strategic enrollment management </w:t>
      </w:r>
      <w:r w:rsidR="003A7815">
        <w:rPr>
          <w:rFonts w:asciiTheme="minorHAnsi" w:hAnsiTheme="minorHAnsi"/>
          <w:bCs/>
          <w:szCs w:val="22"/>
        </w:rPr>
        <w:t xml:space="preserve">representative </w:t>
      </w:r>
      <w:r w:rsidR="00A71BC3">
        <w:rPr>
          <w:rFonts w:asciiTheme="minorHAnsi" w:hAnsiTheme="minorHAnsi"/>
          <w:bCs/>
          <w:szCs w:val="22"/>
        </w:rPr>
        <w:t xml:space="preserve">and a fiscal representative.  </w:t>
      </w:r>
      <w:r w:rsidR="00FC3EED">
        <w:rPr>
          <w:rFonts w:asciiTheme="minorHAnsi" w:hAnsiTheme="minorHAnsi"/>
          <w:bCs/>
          <w:szCs w:val="22"/>
        </w:rPr>
        <w:t>The Integrated Planning group will need their structure formalized and a</w:t>
      </w:r>
      <w:r w:rsidR="003A7815">
        <w:rPr>
          <w:rFonts w:asciiTheme="minorHAnsi" w:hAnsiTheme="minorHAnsi"/>
          <w:bCs/>
          <w:szCs w:val="22"/>
        </w:rPr>
        <w:t xml:space="preserve"> Chair will also need to be determined.  K. Warren also suggested having a designated three-person tracking process through the</w:t>
      </w:r>
      <w:r w:rsidR="007E3C63">
        <w:rPr>
          <w:rFonts w:asciiTheme="minorHAnsi" w:hAnsiTheme="minorHAnsi"/>
          <w:bCs/>
          <w:szCs w:val="22"/>
        </w:rPr>
        <w:t xml:space="preserve"> Academic Senate.  She </w:t>
      </w:r>
      <w:r w:rsidR="00BD756E">
        <w:rPr>
          <w:rFonts w:asciiTheme="minorHAnsi" w:hAnsiTheme="minorHAnsi"/>
          <w:bCs/>
          <w:szCs w:val="22"/>
        </w:rPr>
        <w:t>suggested a</w:t>
      </w:r>
      <w:r w:rsidR="007E3C63">
        <w:rPr>
          <w:rFonts w:asciiTheme="minorHAnsi" w:hAnsiTheme="minorHAnsi"/>
          <w:bCs/>
          <w:szCs w:val="22"/>
        </w:rPr>
        <w:t xml:space="preserve"> recommendation be written </w:t>
      </w:r>
      <w:r w:rsidR="009F110B">
        <w:rPr>
          <w:rFonts w:asciiTheme="minorHAnsi" w:hAnsiTheme="minorHAnsi"/>
          <w:bCs/>
          <w:szCs w:val="22"/>
        </w:rPr>
        <w:t xml:space="preserve">to add </w:t>
      </w:r>
      <w:r w:rsidR="007E3C63">
        <w:rPr>
          <w:rFonts w:asciiTheme="minorHAnsi" w:hAnsiTheme="minorHAnsi"/>
          <w:bCs/>
          <w:szCs w:val="22"/>
        </w:rPr>
        <w:t xml:space="preserve">integrated planning </w:t>
      </w:r>
      <w:r w:rsidR="009F110B">
        <w:rPr>
          <w:rFonts w:asciiTheme="minorHAnsi" w:hAnsiTheme="minorHAnsi"/>
          <w:bCs/>
          <w:szCs w:val="22"/>
        </w:rPr>
        <w:t xml:space="preserve">to the shared governance policy </w:t>
      </w:r>
      <w:r w:rsidR="003A7815">
        <w:rPr>
          <w:rFonts w:asciiTheme="minorHAnsi" w:hAnsiTheme="minorHAnsi"/>
          <w:bCs/>
          <w:szCs w:val="22"/>
        </w:rPr>
        <w:t xml:space="preserve">and </w:t>
      </w:r>
      <w:r w:rsidR="009F110B">
        <w:rPr>
          <w:rFonts w:asciiTheme="minorHAnsi" w:hAnsiTheme="minorHAnsi"/>
          <w:bCs/>
          <w:szCs w:val="22"/>
        </w:rPr>
        <w:t xml:space="preserve">establish </w:t>
      </w:r>
      <w:r w:rsidR="003A7815">
        <w:rPr>
          <w:rFonts w:asciiTheme="minorHAnsi" w:hAnsiTheme="minorHAnsi"/>
          <w:bCs/>
          <w:szCs w:val="22"/>
        </w:rPr>
        <w:t>a timeline</w:t>
      </w:r>
      <w:r w:rsidR="007E3C63">
        <w:rPr>
          <w:rFonts w:asciiTheme="minorHAnsi" w:hAnsiTheme="minorHAnsi"/>
          <w:bCs/>
          <w:szCs w:val="22"/>
        </w:rPr>
        <w:t xml:space="preserve"> for when this is brought</w:t>
      </w:r>
      <w:r w:rsidR="009F110B">
        <w:rPr>
          <w:rFonts w:asciiTheme="minorHAnsi" w:hAnsiTheme="minorHAnsi"/>
          <w:bCs/>
          <w:szCs w:val="22"/>
        </w:rPr>
        <w:t xml:space="preserve"> back to the Academic Senate</w:t>
      </w:r>
      <w:r w:rsidR="003A7815">
        <w:rPr>
          <w:rFonts w:asciiTheme="minorHAnsi" w:hAnsiTheme="minorHAnsi"/>
          <w:bCs/>
          <w:szCs w:val="22"/>
        </w:rPr>
        <w:t xml:space="preserve">.   </w:t>
      </w:r>
      <w:r w:rsidR="00FC3EED">
        <w:rPr>
          <w:rFonts w:asciiTheme="minorHAnsi" w:hAnsiTheme="minorHAnsi"/>
          <w:bCs/>
          <w:szCs w:val="22"/>
        </w:rPr>
        <w:t>N. Dequin recommended that Senators take this proposal back to their departments for discussion and t</w:t>
      </w:r>
      <w:r w:rsidR="009F110B">
        <w:rPr>
          <w:rFonts w:asciiTheme="minorHAnsi" w:hAnsiTheme="minorHAnsi"/>
          <w:bCs/>
          <w:szCs w:val="22"/>
        </w:rPr>
        <w:t xml:space="preserve">his item will be brought back as </w:t>
      </w:r>
      <w:r w:rsidR="00FC3EED">
        <w:rPr>
          <w:rFonts w:asciiTheme="minorHAnsi" w:hAnsiTheme="minorHAnsi"/>
          <w:bCs/>
          <w:szCs w:val="22"/>
        </w:rPr>
        <w:t xml:space="preserve">a recommendation item </w:t>
      </w:r>
      <w:r w:rsidR="009F110B">
        <w:rPr>
          <w:rFonts w:asciiTheme="minorHAnsi" w:hAnsiTheme="minorHAnsi"/>
          <w:bCs/>
          <w:szCs w:val="22"/>
        </w:rPr>
        <w:t>at the next Academic Senate meeting.</w:t>
      </w:r>
    </w:p>
    <w:p w14:paraId="73A238C5" w14:textId="77777777" w:rsidR="003A7815" w:rsidRPr="00256863" w:rsidRDefault="003A7815" w:rsidP="00BD756E">
      <w:pPr>
        <w:pStyle w:val="ListParagraph"/>
        <w:jc w:val="both"/>
        <w:rPr>
          <w:rFonts w:asciiTheme="minorHAnsi" w:hAnsiTheme="minorHAnsi"/>
          <w:bCs/>
          <w:szCs w:val="22"/>
        </w:rPr>
      </w:pPr>
    </w:p>
    <w:p w14:paraId="3168D501" w14:textId="77777777" w:rsidR="003A7815" w:rsidRDefault="003A7815" w:rsidP="00BD756E">
      <w:pPr>
        <w:pStyle w:val="ListParagraph"/>
        <w:jc w:val="both"/>
        <w:rPr>
          <w:rFonts w:asciiTheme="minorHAnsi" w:hAnsiTheme="minorHAnsi"/>
          <w:bCs/>
          <w:szCs w:val="22"/>
        </w:rPr>
      </w:pPr>
      <w:r>
        <w:rPr>
          <w:rFonts w:asciiTheme="minorHAnsi" w:hAnsiTheme="minorHAnsi"/>
          <w:bCs/>
          <w:szCs w:val="22"/>
        </w:rPr>
        <w:t>A motion was made to extend the meeting by five minutes.</w:t>
      </w:r>
    </w:p>
    <w:p w14:paraId="787D13F2" w14:textId="135E7866" w:rsidR="00F76A5F" w:rsidRPr="003A7815" w:rsidRDefault="003A7815" w:rsidP="00BD756E">
      <w:pPr>
        <w:pStyle w:val="ListParagraph"/>
        <w:jc w:val="both"/>
        <w:rPr>
          <w:rFonts w:asciiTheme="minorHAnsi" w:hAnsiTheme="minorHAnsi"/>
          <w:b/>
          <w:bCs/>
          <w:szCs w:val="22"/>
        </w:rPr>
      </w:pPr>
      <w:r w:rsidRPr="003A7815">
        <w:rPr>
          <w:rFonts w:asciiTheme="minorHAnsi" w:hAnsiTheme="minorHAnsi"/>
          <w:b/>
          <w:bCs/>
          <w:szCs w:val="22"/>
        </w:rPr>
        <w:t>MSC (A. D</w:t>
      </w:r>
      <w:r w:rsidR="00F76A5F" w:rsidRPr="003A7815">
        <w:rPr>
          <w:rFonts w:asciiTheme="minorHAnsi" w:hAnsiTheme="minorHAnsi"/>
          <w:b/>
          <w:bCs/>
          <w:szCs w:val="22"/>
        </w:rPr>
        <w:t>elunas/B</w:t>
      </w:r>
      <w:r w:rsidR="00181F08">
        <w:rPr>
          <w:rFonts w:asciiTheme="minorHAnsi" w:hAnsiTheme="minorHAnsi"/>
          <w:b/>
          <w:bCs/>
          <w:szCs w:val="22"/>
        </w:rPr>
        <w:t>.</w:t>
      </w:r>
      <w:r w:rsidR="00F76A5F" w:rsidRPr="003A7815">
        <w:rPr>
          <w:rFonts w:asciiTheme="minorHAnsi" w:hAnsiTheme="minorHAnsi"/>
          <w:b/>
          <w:bCs/>
          <w:szCs w:val="22"/>
        </w:rPr>
        <w:t xml:space="preserve"> Arteaga</w:t>
      </w:r>
      <w:r w:rsidRPr="003A7815">
        <w:rPr>
          <w:rFonts w:asciiTheme="minorHAnsi" w:hAnsiTheme="minorHAnsi"/>
          <w:b/>
          <w:bCs/>
          <w:szCs w:val="22"/>
        </w:rPr>
        <w:t>)</w:t>
      </w:r>
      <w:r w:rsidR="00F76A5F" w:rsidRPr="003A7815">
        <w:rPr>
          <w:rFonts w:asciiTheme="minorHAnsi" w:hAnsiTheme="minorHAnsi"/>
          <w:b/>
          <w:bCs/>
          <w:szCs w:val="22"/>
        </w:rPr>
        <w:t xml:space="preserve">.  All in </w:t>
      </w:r>
      <w:r w:rsidR="00BD756E" w:rsidRPr="003A7815">
        <w:rPr>
          <w:rFonts w:asciiTheme="minorHAnsi" w:hAnsiTheme="minorHAnsi"/>
          <w:b/>
          <w:bCs/>
          <w:szCs w:val="22"/>
        </w:rPr>
        <w:t>favor</w:t>
      </w:r>
      <w:r w:rsidR="00F76A5F" w:rsidRPr="003A7815">
        <w:rPr>
          <w:rFonts w:asciiTheme="minorHAnsi" w:hAnsiTheme="minorHAnsi"/>
          <w:b/>
          <w:bCs/>
          <w:szCs w:val="22"/>
        </w:rPr>
        <w:t>.  Motion passed.</w:t>
      </w:r>
    </w:p>
    <w:p w14:paraId="45C6A542" w14:textId="77777777" w:rsidR="001954CD" w:rsidRPr="00256863" w:rsidRDefault="001954CD" w:rsidP="00BD756E">
      <w:pPr>
        <w:pStyle w:val="ListParagraph"/>
        <w:jc w:val="both"/>
        <w:rPr>
          <w:rFonts w:asciiTheme="minorHAnsi" w:hAnsiTheme="minorHAnsi"/>
          <w:bCs/>
          <w:szCs w:val="22"/>
        </w:rPr>
      </w:pPr>
    </w:p>
    <w:p w14:paraId="530CF7C6" w14:textId="27FEF3B9" w:rsidR="00502EAE" w:rsidRPr="00256863" w:rsidRDefault="00502EAE" w:rsidP="00BD756E">
      <w:pPr>
        <w:pStyle w:val="ListParagraph"/>
        <w:numPr>
          <w:ilvl w:val="1"/>
          <w:numId w:val="1"/>
        </w:numPr>
        <w:jc w:val="both"/>
        <w:rPr>
          <w:rFonts w:asciiTheme="minorHAnsi" w:hAnsiTheme="minorHAnsi"/>
          <w:bCs/>
          <w:szCs w:val="22"/>
        </w:rPr>
      </w:pPr>
      <w:r w:rsidRPr="00256863">
        <w:rPr>
          <w:rFonts w:asciiTheme="minorHAnsi" w:hAnsiTheme="minorHAnsi"/>
          <w:bCs/>
          <w:szCs w:val="22"/>
        </w:rPr>
        <w:t>Faculty Professional Learning Day schedule and Profe</w:t>
      </w:r>
      <w:r w:rsidR="001954CD" w:rsidRPr="00256863">
        <w:rPr>
          <w:rFonts w:asciiTheme="minorHAnsi" w:hAnsiTheme="minorHAnsi"/>
          <w:bCs/>
          <w:szCs w:val="22"/>
        </w:rPr>
        <w:t xml:space="preserve">ssional Learning Plan draft </w:t>
      </w:r>
    </w:p>
    <w:p w14:paraId="7AD8CE34" w14:textId="2A3D9CA0" w:rsidR="001954CD" w:rsidRPr="00256863" w:rsidRDefault="009F110B" w:rsidP="00BD756E">
      <w:pPr>
        <w:pStyle w:val="ListParagraph"/>
        <w:jc w:val="both"/>
        <w:rPr>
          <w:rFonts w:asciiTheme="minorHAnsi" w:hAnsiTheme="minorHAnsi"/>
          <w:bCs/>
          <w:szCs w:val="22"/>
        </w:rPr>
      </w:pPr>
      <w:r>
        <w:rPr>
          <w:rFonts w:asciiTheme="minorHAnsi" w:hAnsiTheme="minorHAnsi"/>
          <w:bCs/>
          <w:szCs w:val="22"/>
        </w:rPr>
        <w:t>L. Halper informed the Academic Senate that a</w:t>
      </w:r>
      <w:r w:rsidR="00AE43A8" w:rsidRPr="00256863">
        <w:rPr>
          <w:rFonts w:asciiTheme="minorHAnsi" w:hAnsiTheme="minorHAnsi"/>
          <w:bCs/>
          <w:szCs w:val="22"/>
        </w:rPr>
        <w:t>n email was sent out with the Professional Learning Day</w:t>
      </w:r>
      <w:r>
        <w:rPr>
          <w:rFonts w:asciiTheme="minorHAnsi" w:hAnsiTheme="minorHAnsi"/>
          <w:bCs/>
          <w:szCs w:val="22"/>
        </w:rPr>
        <w:t>(s) schedule and descriptions.   She recommended people inform J. Maringer in advance if they will be attending her session</w:t>
      </w:r>
      <w:r w:rsidR="00181F08">
        <w:rPr>
          <w:rFonts w:asciiTheme="minorHAnsi" w:hAnsiTheme="minorHAnsi"/>
          <w:bCs/>
          <w:szCs w:val="22"/>
        </w:rPr>
        <w:t>s</w:t>
      </w:r>
      <w:r w:rsidR="00AE43A8" w:rsidRPr="00256863">
        <w:rPr>
          <w:rFonts w:asciiTheme="minorHAnsi" w:hAnsiTheme="minorHAnsi"/>
          <w:bCs/>
          <w:szCs w:val="22"/>
        </w:rPr>
        <w:t xml:space="preserve"> due to limited space. </w:t>
      </w:r>
      <w:r>
        <w:rPr>
          <w:rFonts w:asciiTheme="minorHAnsi" w:hAnsiTheme="minorHAnsi"/>
          <w:bCs/>
          <w:szCs w:val="22"/>
        </w:rPr>
        <w:t xml:space="preserve">  A pot luck located in the library mezzanine will take place on Thursday.  Friday will include a full slate of sessions, with safety at the center of </w:t>
      </w:r>
      <w:r w:rsidR="00181F08">
        <w:rPr>
          <w:rFonts w:asciiTheme="minorHAnsi" w:hAnsiTheme="minorHAnsi"/>
          <w:bCs/>
          <w:szCs w:val="22"/>
        </w:rPr>
        <w:t xml:space="preserve">many </w:t>
      </w:r>
      <w:r>
        <w:rPr>
          <w:rFonts w:asciiTheme="minorHAnsi" w:hAnsiTheme="minorHAnsi"/>
          <w:bCs/>
          <w:szCs w:val="22"/>
        </w:rPr>
        <w:t xml:space="preserve">discussions.    The GCFA will provide lunch on Friday in the Student Center.  A live calendar for the event has been created and an additional information resource page has also been created.  </w:t>
      </w:r>
      <w:r w:rsidR="001D29ED">
        <w:rPr>
          <w:rFonts w:asciiTheme="minorHAnsi" w:hAnsiTheme="minorHAnsi"/>
          <w:bCs/>
          <w:szCs w:val="22"/>
        </w:rPr>
        <w:t xml:space="preserve">   A recommendation was made to review the draft plan with the various departments and relay feedback to L. Halper.   L. Halper has also identified the need for a budget for this event.</w:t>
      </w:r>
    </w:p>
    <w:p w14:paraId="1688F01E" w14:textId="77777777" w:rsidR="00F76A5F" w:rsidRPr="00256863" w:rsidRDefault="00F76A5F" w:rsidP="00BD756E">
      <w:pPr>
        <w:pStyle w:val="ListParagraph"/>
        <w:jc w:val="both"/>
        <w:rPr>
          <w:rFonts w:asciiTheme="minorHAnsi" w:hAnsiTheme="minorHAnsi"/>
          <w:bCs/>
          <w:szCs w:val="22"/>
        </w:rPr>
      </w:pPr>
    </w:p>
    <w:p w14:paraId="76CEBDA1" w14:textId="70000EA8" w:rsidR="00502EAE" w:rsidRPr="00256863" w:rsidRDefault="00502EAE" w:rsidP="00BD756E">
      <w:pPr>
        <w:pStyle w:val="ListParagraph"/>
        <w:numPr>
          <w:ilvl w:val="1"/>
          <w:numId w:val="1"/>
        </w:numPr>
        <w:jc w:val="both"/>
        <w:rPr>
          <w:rFonts w:asciiTheme="minorHAnsi" w:hAnsiTheme="minorHAnsi"/>
          <w:bCs/>
          <w:szCs w:val="22"/>
        </w:rPr>
      </w:pPr>
      <w:r w:rsidRPr="00256863">
        <w:rPr>
          <w:rFonts w:asciiTheme="minorHAnsi" w:hAnsiTheme="minorHAnsi"/>
          <w:bCs/>
          <w:szCs w:val="22"/>
        </w:rPr>
        <w:t>Academic Senat</w:t>
      </w:r>
      <w:r w:rsidR="001954CD" w:rsidRPr="00256863">
        <w:rPr>
          <w:rFonts w:asciiTheme="minorHAnsi" w:hAnsiTheme="minorHAnsi"/>
          <w:bCs/>
          <w:szCs w:val="22"/>
        </w:rPr>
        <w:t xml:space="preserve">e release time and structure </w:t>
      </w:r>
    </w:p>
    <w:p w14:paraId="46E18E04" w14:textId="46740BAC" w:rsidR="00AE43A8" w:rsidRPr="00256863" w:rsidRDefault="00AE43A8" w:rsidP="00BD756E">
      <w:pPr>
        <w:pStyle w:val="ListParagraph"/>
        <w:jc w:val="both"/>
        <w:rPr>
          <w:rFonts w:asciiTheme="minorHAnsi" w:hAnsiTheme="minorHAnsi"/>
          <w:bCs/>
          <w:szCs w:val="22"/>
        </w:rPr>
      </w:pPr>
      <w:r w:rsidRPr="00256863">
        <w:rPr>
          <w:rFonts w:asciiTheme="minorHAnsi" w:hAnsiTheme="minorHAnsi"/>
          <w:bCs/>
          <w:szCs w:val="22"/>
        </w:rPr>
        <w:t>N. Dequin commented on the discrepancies of release time for Gavilan College compared to some of the other colleges.</w:t>
      </w:r>
      <w:r w:rsidR="001D29ED">
        <w:rPr>
          <w:rFonts w:asciiTheme="minorHAnsi" w:hAnsiTheme="minorHAnsi"/>
          <w:bCs/>
          <w:szCs w:val="22"/>
        </w:rPr>
        <w:t xml:space="preserve">  She passed around a document containing release times for various colleges.  N. Dequin would also like to see additional tasks accomplished by the Academic Senate like attending department meetings to discuss the Academic Senate and recruiting efforts.   The Academic Senate is on a two year trial for release time.  This item is something that would need to be negotiated.</w:t>
      </w:r>
    </w:p>
    <w:p w14:paraId="0F0C3C20" w14:textId="77777777" w:rsidR="00AE43A8" w:rsidRPr="00256863" w:rsidRDefault="00AE43A8" w:rsidP="00BD756E">
      <w:pPr>
        <w:pStyle w:val="ListParagraph"/>
        <w:jc w:val="both"/>
        <w:rPr>
          <w:rFonts w:asciiTheme="minorHAnsi" w:hAnsiTheme="minorHAnsi"/>
          <w:bCs/>
          <w:szCs w:val="22"/>
        </w:rPr>
      </w:pPr>
    </w:p>
    <w:p w14:paraId="7DB2047D" w14:textId="77777777" w:rsidR="00551915" w:rsidRPr="00256863" w:rsidRDefault="00D10751" w:rsidP="00BD756E">
      <w:pPr>
        <w:ind w:left="360" w:hanging="360"/>
        <w:jc w:val="both"/>
        <w:rPr>
          <w:rFonts w:asciiTheme="minorHAnsi" w:hAnsiTheme="minorHAnsi"/>
          <w:b/>
          <w:bCs/>
          <w:szCs w:val="22"/>
        </w:rPr>
      </w:pPr>
      <w:r w:rsidRPr="00256863">
        <w:rPr>
          <w:rFonts w:asciiTheme="minorHAnsi" w:hAnsiTheme="minorHAnsi"/>
          <w:b/>
          <w:bCs/>
          <w:szCs w:val="22"/>
        </w:rPr>
        <w:t>VI</w:t>
      </w:r>
      <w:r w:rsidR="0049390F" w:rsidRPr="00256863">
        <w:rPr>
          <w:rFonts w:asciiTheme="minorHAnsi" w:hAnsiTheme="minorHAnsi"/>
          <w:b/>
          <w:bCs/>
          <w:szCs w:val="22"/>
        </w:rPr>
        <w:tab/>
      </w:r>
      <w:r w:rsidR="008A4451" w:rsidRPr="00256863">
        <w:rPr>
          <w:rFonts w:asciiTheme="minorHAnsi" w:hAnsiTheme="minorHAnsi"/>
          <w:b/>
          <w:bCs/>
          <w:szCs w:val="22"/>
        </w:rPr>
        <w:t>Action:</w:t>
      </w:r>
    </w:p>
    <w:p w14:paraId="55322009" w14:textId="57B2F261" w:rsidR="001954CD" w:rsidRPr="00256863" w:rsidRDefault="005576D0" w:rsidP="00BD756E">
      <w:pPr>
        <w:pStyle w:val="ListParagraph"/>
        <w:numPr>
          <w:ilvl w:val="0"/>
          <w:numId w:val="32"/>
        </w:numPr>
        <w:ind w:left="360" w:firstLine="0"/>
        <w:jc w:val="both"/>
        <w:rPr>
          <w:rFonts w:asciiTheme="minorHAnsi" w:hAnsiTheme="minorHAnsi"/>
          <w:bCs/>
          <w:szCs w:val="22"/>
        </w:rPr>
      </w:pPr>
      <w:r w:rsidRPr="00256863">
        <w:rPr>
          <w:rFonts w:asciiTheme="minorHAnsi" w:hAnsiTheme="minorHAnsi"/>
          <w:bCs/>
          <w:szCs w:val="22"/>
        </w:rPr>
        <w:t>BP’s 2010, 2345 &amp; 2735</w:t>
      </w:r>
      <w:r w:rsidR="001954CD" w:rsidRPr="00256863">
        <w:rPr>
          <w:rFonts w:asciiTheme="minorHAnsi" w:hAnsiTheme="minorHAnsi"/>
          <w:bCs/>
          <w:szCs w:val="22"/>
        </w:rPr>
        <w:t xml:space="preserve"> </w:t>
      </w:r>
    </w:p>
    <w:p w14:paraId="07095180" w14:textId="0950F923" w:rsidR="001954CD" w:rsidRPr="00256863" w:rsidRDefault="00E906D8" w:rsidP="00BD756E">
      <w:pPr>
        <w:pStyle w:val="ListParagraph"/>
        <w:jc w:val="both"/>
        <w:rPr>
          <w:rFonts w:asciiTheme="minorHAnsi" w:hAnsiTheme="minorHAnsi"/>
          <w:b/>
          <w:bCs/>
          <w:szCs w:val="22"/>
        </w:rPr>
      </w:pPr>
      <w:r w:rsidRPr="00256863">
        <w:rPr>
          <w:rFonts w:asciiTheme="minorHAnsi" w:hAnsiTheme="minorHAnsi"/>
          <w:b/>
          <w:bCs/>
          <w:szCs w:val="22"/>
        </w:rPr>
        <w:t>MSC (M. Sanidad/J. Maringer).  All in favor.  Motion passed.</w:t>
      </w:r>
    </w:p>
    <w:p w14:paraId="0B886250" w14:textId="77777777" w:rsidR="001954CD" w:rsidRPr="00256863" w:rsidRDefault="001954CD" w:rsidP="00BD756E">
      <w:pPr>
        <w:pStyle w:val="ListParagraph"/>
        <w:ind w:left="1080"/>
        <w:jc w:val="both"/>
        <w:rPr>
          <w:rFonts w:asciiTheme="minorHAnsi" w:hAnsiTheme="minorHAnsi"/>
          <w:bCs/>
          <w:szCs w:val="22"/>
        </w:rPr>
      </w:pPr>
    </w:p>
    <w:p w14:paraId="0E2B3BD4" w14:textId="77777777" w:rsidR="00A343E1" w:rsidRPr="00256863" w:rsidRDefault="003124FF" w:rsidP="00BD756E">
      <w:pPr>
        <w:jc w:val="both"/>
        <w:rPr>
          <w:rFonts w:asciiTheme="minorHAnsi" w:hAnsiTheme="minorHAnsi"/>
          <w:b/>
          <w:bCs/>
          <w:szCs w:val="22"/>
        </w:rPr>
      </w:pPr>
      <w:r w:rsidRPr="00256863">
        <w:rPr>
          <w:rFonts w:asciiTheme="minorHAnsi" w:hAnsiTheme="minorHAnsi"/>
          <w:b/>
          <w:bCs/>
          <w:szCs w:val="22"/>
        </w:rPr>
        <w:t xml:space="preserve">VII </w:t>
      </w:r>
      <w:r w:rsidR="00A343E1" w:rsidRPr="00256863">
        <w:rPr>
          <w:rFonts w:asciiTheme="minorHAnsi" w:hAnsiTheme="minorHAnsi"/>
          <w:b/>
          <w:bCs/>
          <w:szCs w:val="22"/>
        </w:rPr>
        <w:t>Closing Items:</w:t>
      </w:r>
    </w:p>
    <w:p w14:paraId="2BA2DF8D" w14:textId="77777777" w:rsidR="00A343E1" w:rsidRPr="00256863" w:rsidRDefault="00F32A67" w:rsidP="00BD756E">
      <w:pPr>
        <w:numPr>
          <w:ilvl w:val="1"/>
          <w:numId w:val="3"/>
        </w:numPr>
        <w:jc w:val="both"/>
        <w:rPr>
          <w:rFonts w:asciiTheme="minorHAnsi" w:hAnsiTheme="minorHAnsi"/>
          <w:szCs w:val="22"/>
        </w:rPr>
      </w:pPr>
      <w:r w:rsidRPr="00256863">
        <w:rPr>
          <w:rFonts w:asciiTheme="minorHAnsi" w:hAnsiTheme="minorHAnsi"/>
          <w:szCs w:val="22"/>
        </w:rPr>
        <w:t xml:space="preserve">Open Forum: </w:t>
      </w:r>
      <w:r w:rsidR="0021172F" w:rsidRPr="00256863">
        <w:rPr>
          <w:rFonts w:asciiTheme="minorHAnsi" w:hAnsiTheme="minorHAnsi"/>
          <w:szCs w:val="22"/>
        </w:rPr>
        <w:t>(time permitting)</w:t>
      </w:r>
    </w:p>
    <w:p w14:paraId="3080EACC" w14:textId="7A421400" w:rsidR="001954CD" w:rsidRPr="00256863" w:rsidRDefault="000D3C88" w:rsidP="00BD756E">
      <w:pPr>
        <w:ind w:left="720"/>
        <w:jc w:val="both"/>
        <w:rPr>
          <w:rFonts w:asciiTheme="minorHAnsi" w:hAnsiTheme="minorHAnsi"/>
          <w:szCs w:val="22"/>
        </w:rPr>
      </w:pPr>
      <w:r w:rsidRPr="00256863">
        <w:rPr>
          <w:rFonts w:asciiTheme="minorHAnsi" w:hAnsiTheme="minorHAnsi"/>
          <w:szCs w:val="22"/>
        </w:rPr>
        <w:t>No discussion.</w:t>
      </w:r>
    </w:p>
    <w:p w14:paraId="54062E9F" w14:textId="77777777" w:rsidR="000D3C88" w:rsidRPr="00256863" w:rsidRDefault="000D3C88" w:rsidP="00BD756E">
      <w:pPr>
        <w:ind w:left="720"/>
        <w:jc w:val="both"/>
        <w:rPr>
          <w:rFonts w:asciiTheme="minorHAnsi" w:hAnsiTheme="minorHAnsi"/>
          <w:szCs w:val="22"/>
        </w:rPr>
      </w:pPr>
    </w:p>
    <w:p w14:paraId="2266EC28" w14:textId="46B23D10" w:rsidR="000360C1" w:rsidRPr="00256863" w:rsidRDefault="000D3C88" w:rsidP="00BD756E">
      <w:pPr>
        <w:numPr>
          <w:ilvl w:val="1"/>
          <w:numId w:val="3"/>
        </w:numPr>
        <w:jc w:val="both"/>
        <w:rPr>
          <w:rFonts w:asciiTheme="minorHAnsi" w:hAnsiTheme="minorHAnsi"/>
          <w:szCs w:val="22"/>
        </w:rPr>
      </w:pPr>
      <w:r w:rsidRPr="00256863">
        <w:rPr>
          <w:rFonts w:asciiTheme="minorHAnsi" w:hAnsiTheme="minorHAnsi"/>
          <w:szCs w:val="22"/>
        </w:rPr>
        <w:t>Potential i</w:t>
      </w:r>
      <w:r w:rsidR="00BF2D62" w:rsidRPr="00256863">
        <w:rPr>
          <w:rFonts w:asciiTheme="minorHAnsi" w:hAnsiTheme="minorHAnsi"/>
          <w:szCs w:val="22"/>
        </w:rPr>
        <w:t>tems for next ag</w:t>
      </w:r>
      <w:r w:rsidR="00573904" w:rsidRPr="00256863">
        <w:rPr>
          <w:rFonts w:asciiTheme="minorHAnsi" w:hAnsiTheme="minorHAnsi"/>
          <w:szCs w:val="22"/>
        </w:rPr>
        <w:t>enda</w:t>
      </w:r>
      <w:r w:rsidR="008E0DD2" w:rsidRPr="00256863">
        <w:rPr>
          <w:rFonts w:asciiTheme="minorHAnsi" w:hAnsiTheme="minorHAnsi"/>
          <w:szCs w:val="22"/>
        </w:rPr>
        <w:t xml:space="preserve"> </w:t>
      </w:r>
    </w:p>
    <w:p w14:paraId="7A85F782" w14:textId="77777777" w:rsidR="003A7815" w:rsidRPr="00256863" w:rsidRDefault="003A7815" w:rsidP="00BD756E">
      <w:pPr>
        <w:pStyle w:val="ListParagraph"/>
        <w:numPr>
          <w:ilvl w:val="0"/>
          <w:numId w:val="35"/>
        </w:numPr>
        <w:jc w:val="both"/>
        <w:rPr>
          <w:rFonts w:asciiTheme="minorHAnsi" w:hAnsiTheme="minorHAnsi"/>
          <w:bCs/>
          <w:szCs w:val="22"/>
        </w:rPr>
      </w:pPr>
      <w:r w:rsidRPr="00256863">
        <w:rPr>
          <w:rFonts w:asciiTheme="minorHAnsi" w:hAnsiTheme="minorHAnsi"/>
          <w:bCs/>
          <w:szCs w:val="22"/>
        </w:rPr>
        <w:t>Guided Pathways decision making structure</w:t>
      </w:r>
    </w:p>
    <w:p w14:paraId="617E7C64" w14:textId="77777777" w:rsidR="006C7BB1" w:rsidRPr="00256863" w:rsidRDefault="006C7BB1" w:rsidP="00BD756E">
      <w:pPr>
        <w:ind w:left="720"/>
        <w:jc w:val="both"/>
        <w:rPr>
          <w:rFonts w:asciiTheme="minorHAnsi" w:hAnsiTheme="minorHAnsi"/>
          <w:szCs w:val="22"/>
        </w:rPr>
      </w:pPr>
    </w:p>
    <w:p w14:paraId="4C76FB91" w14:textId="77777777" w:rsidR="00B333F7" w:rsidRPr="00256863" w:rsidRDefault="007C1CBD" w:rsidP="00BD756E">
      <w:pPr>
        <w:ind w:left="360" w:hanging="360"/>
        <w:jc w:val="both"/>
        <w:rPr>
          <w:rFonts w:asciiTheme="minorHAnsi" w:hAnsiTheme="minorHAnsi"/>
          <w:b/>
          <w:szCs w:val="22"/>
        </w:rPr>
      </w:pPr>
      <w:r w:rsidRPr="00256863">
        <w:rPr>
          <w:rFonts w:asciiTheme="minorHAnsi" w:hAnsiTheme="minorHAnsi"/>
          <w:b/>
          <w:szCs w:val="22"/>
        </w:rPr>
        <w:t xml:space="preserve">VIII  </w:t>
      </w:r>
      <w:r w:rsidR="00A343E1" w:rsidRPr="00256863">
        <w:rPr>
          <w:rFonts w:asciiTheme="minorHAnsi" w:hAnsiTheme="minorHAnsi"/>
          <w:b/>
          <w:szCs w:val="22"/>
        </w:rPr>
        <w:t>Adjournment</w:t>
      </w:r>
    </w:p>
    <w:p w14:paraId="78FC7923" w14:textId="7C585D1B" w:rsidR="000D3C88" w:rsidRPr="00256863" w:rsidRDefault="001954CD" w:rsidP="00BD756E">
      <w:pPr>
        <w:ind w:left="540"/>
        <w:jc w:val="both"/>
        <w:rPr>
          <w:rFonts w:asciiTheme="minorHAnsi" w:hAnsiTheme="minorHAnsi"/>
          <w:b/>
          <w:szCs w:val="22"/>
        </w:rPr>
      </w:pPr>
      <w:r w:rsidRPr="00256863">
        <w:rPr>
          <w:rFonts w:asciiTheme="minorHAnsi" w:hAnsiTheme="minorHAnsi"/>
          <w:b/>
          <w:bCs/>
          <w:szCs w:val="22"/>
        </w:rPr>
        <w:t>A motion was made to adjourn the meeting at</w:t>
      </w:r>
      <w:r w:rsidR="00E906D8" w:rsidRPr="00256863">
        <w:rPr>
          <w:rFonts w:asciiTheme="minorHAnsi" w:hAnsiTheme="minorHAnsi"/>
          <w:b/>
          <w:bCs/>
          <w:szCs w:val="22"/>
        </w:rPr>
        <w:t xml:space="preserve"> 4:03 by</w:t>
      </w:r>
      <w:r w:rsidRPr="00256863">
        <w:rPr>
          <w:rFonts w:asciiTheme="minorHAnsi" w:hAnsiTheme="minorHAnsi"/>
          <w:b/>
          <w:bCs/>
          <w:szCs w:val="22"/>
        </w:rPr>
        <w:t xml:space="preserve"> </w:t>
      </w:r>
      <w:r w:rsidR="00E906D8" w:rsidRPr="00256863">
        <w:rPr>
          <w:rFonts w:asciiTheme="minorHAnsi" w:hAnsiTheme="minorHAnsi"/>
          <w:b/>
          <w:bCs/>
          <w:szCs w:val="22"/>
        </w:rPr>
        <w:t>A. Delunas.</w:t>
      </w:r>
      <w:r w:rsidR="000D3C88" w:rsidRPr="00256863">
        <w:rPr>
          <w:rFonts w:asciiTheme="minorHAnsi" w:hAnsiTheme="minorHAnsi"/>
          <w:b/>
          <w:szCs w:val="22"/>
        </w:rPr>
        <w:t xml:space="preserve">  Next meeting:  December 4, 2018 N/S Lounge</w:t>
      </w:r>
    </w:p>
    <w:p w14:paraId="0C3F72E5" w14:textId="4C8B067B" w:rsidR="006C7BB1" w:rsidRPr="00256863" w:rsidRDefault="006C7BB1" w:rsidP="00BD756E">
      <w:pPr>
        <w:jc w:val="both"/>
        <w:rPr>
          <w:rFonts w:asciiTheme="minorHAnsi" w:hAnsiTheme="minorHAnsi"/>
          <w:b/>
          <w:bCs/>
          <w:szCs w:val="22"/>
        </w:rPr>
      </w:pPr>
    </w:p>
    <w:p w14:paraId="79278418" w14:textId="77777777" w:rsidR="006C7BB1" w:rsidRPr="00256863" w:rsidRDefault="006C7BB1" w:rsidP="00BD756E">
      <w:pPr>
        <w:jc w:val="both"/>
        <w:rPr>
          <w:rFonts w:asciiTheme="minorHAnsi" w:hAnsiTheme="minorHAnsi"/>
          <w:b/>
          <w:bCs/>
          <w:szCs w:val="22"/>
        </w:rPr>
      </w:pPr>
    </w:p>
    <w:p w14:paraId="7C038E4E" w14:textId="77777777" w:rsidR="00E437EA" w:rsidRPr="00256863" w:rsidRDefault="00E437EA" w:rsidP="00BD756E">
      <w:pPr>
        <w:jc w:val="both"/>
        <w:rPr>
          <w:rFonts w:asciiTheme="minorHAnsi" w:hAnsiTheme="minorHAnsi"/>
          <w:b/>
          <w:bCs/>
          <w:szCs w:val="22"/>
        </w:rPr>
      </w:pPr>
    </w:p>
    <w:p w14:paraId="2F77390D" w14:textId="77777777" w:rsidR="00E437EA" w:rsidRPr="00256863" w:rsidRDefault="00E437EA" w:rsidP="00BD756E">
      <w:pPr>
        <w:jc w:val="both"/>
        <w:rPr>
          <w:rFonts w:asciiTheme="minorHAnsi" w:hAnsiTheme="minorHAnsi"/>
          <w:b/>
          <w:bCs/>
          <w:szCs w:val="22"/>
        </w:rPr>
      </w:pPr>
    </w:p>
    <w:p w14:paraId="0BD48529" w14:textId="77777777" w:rsidR="006C7BB1" w:rsidRPr="00256863" w:rsidRDefault="006C7BB1" w:rsidP="00BD756E">
      <w:pPr>
        <w:jc w:val="both"/>
        <w:rPr>
          <w:rFonts w:asciiTheme="minorHAnsi" w:hAnsiTheme="minorHAnsi"/>
          <w:b/>
          <w:bCs/>
          <w:szCs w:val="22"/>
        </w:rPr>
      </w:pPr>
    </w:p>
    <w:p w14:paraId="73053CC6" w14:textId="77777777" w:rsidR="00A343E1" w:rsidRPr="00256863" w:rsidRDefault="00A343E1" w:rsidP="00BD756E">
      <w:pPr>
        <w:jc w:val="both"/>
        <w:rPr>
          <w:rFonts w:asciiTheme="minorHAnsi" w:hAnsiTheme="minorHAnsi"/>
          <w:b/>
          <w:bCs/>
          <w:szCs w:val="22"/>
        </w:rPr>
      </w:pPr>
      <w:r w:rsidRPr="00256863">
        <w:rPr>
          <w:rFonts w:asciiTheme="minorHAnsi" w:hAnsiTheme="minorHAnsi"/>
          <w:b/>
          <w:bCs/>
          <w:szCs w:val="22"/>
        </w:rPr>
        <w:t xml:space="preserve">Senate Responsibilities: “10 + 1” </w:t>
      </w:r>
    </w:p>
    <w:p w14:paraId="2AF971B1" w14:textId="77777777" w:rsidR="00A343E1" w:rsidRPr="00256863" w:rsidRDefault="00A343E1" w:rsidP="00BD756E">
      <w:pPr>
        <w:jc w:val="both"/>
        <w:rPr>
          <w:rFonts w:asciiTheme="minorHAnsi" w:hAnsiTheme="minorHAnsi"/>
          <w:b/>
          <w:bCs/>
          <w:szCs w:val="22"/>
        </w:rPr>
      </w:pPr>
    </w:p>
    <w:p w14:paraId="3E8B4D39" w14:textId="77777777" w:rsidR="00A343E1" w:rsidRPr="00256863" w:rsidRDefault="00A343E1" w:rsidP="00BD756E">
      <w:pPr>
        <w:numPr>
          <w:ilvl w:val="0"/>
          <w:numId w:val="2"/>
        </w:numPr>
        <w:ind w:left="540" w:hanging="540"/>
        <w:jc w:val="both"/>
        <w:rPr>
          <w:rFonts w:asciiTheme="minorHAnsi" w:hAnsiTheme="minorHAnsi"/>
          <w:szCs w:val="22"/>
        </w:rPr>
      </w:pPr>
      <w:r w:rsidRPr="00256863">
        <w:rPr>
          <w:rFonts w:asciiTheme="minorHAnsi" w:hAnsiTheme="minorHAnsi"/>
          <w:szCs w:val="22"/>
        </w:rPr>
        <w:t>Curriculum, including establishing prerequisites and placing courses within disciplines</w:t>
      </w:r>
    </w:p>
    <w:p w14:paraId="011E46D9" w14:textId="77777777" w:rsidR="00A343E1" w:rsidRPr="00256863" w:rsidRDefault="00A343E1" w:rsidP="00BD756E">
      <w:pPr>
        <w:numPr>
          <w:ilvl w:val="0"/>
          <w:numId w:val="2"/>
        </w:numPr>
        <w:ind w:left="540" w:hanging="540"/>
        <w:jc w:val="both"/>
        <w:rPr>
          <w:rFonts w:asciiTheme="minorHAnsi" w:hAnsiTheme="minorHAnsi"/>
          <w:szCs w:val="22"/>
        </w:rPr>
      </w:pPr>
      <w:r w:rsidRPr="00256863">
        <w:rPr>
          <w:rFonts w:asciiTheme="minorHAnsi" w:hAnsiTheme="minorHAnsi"/>
          <w:szCs w:val="22"/>
        </w:rPr>
        <w:t>Degree and certificate requirements</w:t>
      </w:r>
    </w:p>
    <w:p w14:paraId="01909CB9" w14:textId="77777777" w:rsidR="00A343E1" w:rsidRPr="00256863" w:rsidRDefault="00A343E1" w:rsidP="00BD756E">
      <w:pPr>
        <w:numPr>
          <w:ilvl w:val="0"/>
          <w:numId w:val="2"/>
        </w:numPr>
        <w:ind w:left="540" w:hanging="540"/>
        <w:jc w:val="both"/>
        <w:rPr>
          <w:rFonts w:asciiTheme="minorHAnsi" w:hAnsiTheme="minorHAnsi"/>
          <w:szCs w:val="22"/>
        </w:rPr>
      </w:pPr>
      <w:r w:rsidRPr="00256863">
        <w:rPr>
          <w:rFonts w:asciiTheme="minorHAnsi" w:hAnsiTheme="minorHAnsi"/>
          <w:szCs w:val="22"/>
        </w:rPr>
        <w:t>Grading policies</w:t>
      </w:r>
    </w:p>
    <w:p w14:paraId="23D906EE" w14:textId="77777777" w:rsidR="00A343E1" w:rsidRPr="00256863" w:rsidRDefault="00A343E1" w:rsidP="00BD756E">
      <w:pPr>
        <w:numPr>
          <w:ilvl w:val="0"/>
          <w:numId w:val="2"/>
        </w:numPr>
        <w:ind w:left="540" w:hanging="540"/>
        <w:jc w:val="both"/>
        <w:rPr>
          <w:rFonts w:asciiTheme="minorHAnsi" w:hAnsiTheme="minorHAnsi"/>
          <w:szCs w:val="22"/>
        </w:rPr>
      </w:pPr>
      <w:r w:rsidRPr="00256863">
        <w:rPr>
          <w:rFonts w:asciiTheme="minorHAnsi" w:hAnsiTheme="minorHAnsi"/>
          <w:szCs w:val="22"/>
        </w:rPr>
        <w:t>Educational program development</w:t>
      </w:r>
    </w:p>
    <w:p w14:paraId="57EB8D65" w14:textId="77777777" w:rsidR="00A343E1" w:rsidRPr="00256863" w:rsidRDefault="00A343E1" w:rsidP="00BD756E">
      <w:pPr>
        <w:numPr>
          <w:ilvl w:val="0"/>
          <w:numId w:val="2"/>
        </w:numPr>
        <w:ind w:left="540" w:hanging="540"/>
        <w:jc w:val="both"/>
        <w:rPr>
          <w:rFonts w:asciiTheme="minorHAnsi" w:hAnsiTheme="minorHAnsi"/>
          <w:szCs w:val="22"/>
        </w:rPr>
      </w:pPr>
      <w:r w:rsidRPr="00256863">
        <w:rPr>
          <w:rFonts w:asciiTheme="minorHAnsi" w:hAnsiTheme="minorHAnsi"/>
          <w:szCs w:val="22"/>
        </w:rPr>
        <w:t>Standards or policies regarding student preparation and success</w:t>
      </w:r>
    </w:p>
    <w:p w14:paraId="029C3E57" w14:textId="77777777" w:rsidR="00A343E1" w:rsidRPr="00256863" w:rsidRDefault="00A343E1" w:rsidP="00BD756E">
      <w:pPr>
        <w:numPr>
          <w:ilvl w:val="0"/>
          <w:numId w:val="2"/>
        </w:numPr>
        <w:ind w:left="540" w:hanging="540"/>
        <w:jc w:val="both"/>
        <w:rPr>
          <w:rFonts w:asciiTheme="minorHAnsi" w:hAnsiTheme="minorHAnsi"/>
          <w:szCs w:val="22"/>
        </w:rPr>
      </w:pPr>
      <w:r w:rsidRPr="00256863">
        <w:rPr>
          <w:rFonts w:asciiTheme="minorHAnsi" w:hAnsiTheme="minorHAnsi"/>
          <w:szCs w:val="22"/>
        </w:rPr>
        <w:t>District and college governance, as related to faculty roles</w:t>
      </w:r>
    </w:p>
    <w:p w14:paraId="3F1034EC" w14:textId="77777777" w:rsidR="00A343E1" w:rsidRPr="00256863" w:rsidRDefault="00A343E1" w:rsidP="00BD756E">
      <w:pPr>
        <w:numPr>
          <w:ilvl w:val="0"/>
          <w:numId w:val="2"/>
        </w:numPr>
        <w:ind w:left="540" w:hanging="540"/>
        <w:jc w:val="both"/>
        <w:rPr>
          <w:rFonts w:asciiTheme="minorHAnsi" w:hAnsiTheme="minorHAnsi"/>
          <w:szCs w:val="22"/>
        </w:rPr>
      </w:pPr>
      <w:r w:rsidRPr="00256863">
        <w:rPr>
          <w:rFonts w:asciiTheme="minorHAnsi" w:hAnsiTheme="minorHAnsi"/>
          <w:szCs w:val="22"/>
        </w:rPr>
        <w:t>Faculty roles and involvement in accreditation processes, including self-study and annual reports.</w:t>
      </w:r>
    </w:p>
    <w:p w14:paraId="6BCB06BE" w14:textId="77777777" w:rsidR="00A343E1" w:rsidRPr="00256863" w:rsidRDefault="00A343E1" w:rsidP="00BD756E">
      <w:pPr>
        <w:numPr>
          <w:ilvl w:val="0"/>
          <w:numId w:val="2"/>
        </w:numPr>
        <w:ind w:left="540" w:hanging="540"/>
        <w:jc w:val="both"/>
        <w:rPr>
          <w:rFonts w:asciiTheme="minorHAnsi" w:hAnsiTheme="minorHAnsi"/>
          <w:szCs w:val="22"/>
        </w:rPr>
      </w:pPr>
      <w:r w:rsidRPr="00256863">
        <w:rPr>
          <w:rFonts w:asciiTheme="minorHAnsi" w:hAnsiTheme="minorHAnsi"/>
          <w:szCs w:val="22"/>
        </w:rPr>
        <w:t>Policies for faculty professional development activities</w:t>
      </w:r>
    </w:p>
    <w:p w14:paraId="66CEA307" w14:textId="77777777" w:rsidR="00A343E1" w:rsidRPr="00256863" w:rsidRDefault="00A343E1" w:rsidP="00BD756E">
      <w:pPr>
        <w:numPr>
          <w:ilvl w:val="0"/>
          <w:numId w:val="2"/>
        </w:numPr>
        <w:ind w:left="540" w:hanging="540"/>
        <w:jc w:val="both"/>
        <w:rPr>
          <w:rFonts w:asciiTheme="minorHAnsi" w:hAnsiTheme="minorHAnsi"/>
          <w:szCs w:val="22"/>
        </w:rPr>
      </w:pPr>
      <w:r w:rsidRPr="00256863">
        <w:rPr>
          <w:rFonts w:asciiTheme="minorHAnsi" w:hAnsiTheme="minorHAnsi"/>
          <w:szCs w:val="22"/>
        </w:rPr>
        <w:t>Processes for program review</w:t>
      </w:r>
    </w:p>
    <w:p w14:paraId="20513510" w14:textId="77777777" w:rsidR="00A343E1" w:rsidRPr="00256863" w:rsidRDefault="00A343E1" w:rsidP="00BD756E">
      <w:pPr>
        <w:numPr>
          <w:ilvl w:val="0"/>
          <w:numId w:val="2"/>
        </w:numPr>
        <w:ind w:left="540" w:hanging="540"/>
        <w:jc w:val="both"/>
        <w:rPr>
          <w:rFonts w:asciiTheme="minorHAnsi" w:hAnsiTheme="minorHAnsi"/>
          <w:szCs w:val="22"/>
        </w:rPr>
      </w:pPr>
      <w:r w:rsidRPr="00256863">
        <w:rPr>
          <w:rFonts w:asciiTheme="minorHAnsi" w:hAnsiTheme="minorHAnsi"/>
          <w:szCs w:val="22"/>
        </w:rPr>
        <w:t>Processes for institutional planning and budget development</w:t>
      </w:r>
    </w:p>
    <w:p w14:paraId="666D6168" w14:textId="77777777" w:rsidR="00AB4E2F" w:rsidRPr="00256863" w:rsidRDefault="00A343E1" w:rsidP="00BD756E">
      <w:pPr>
        <w:numPr>
          <w:ilvl w:val="0"/>
          <w:numId w:val="2"/>
        </w:numPr>
        <w:ind w:left="540" w:hanging="540"/>
        <w:jc w:val="both"/>
        <w:rPr>
          <w:rFonts w:asciiTheme="minorHAnsi" w:hAnsiTheme="minorHAnsi"/>
          <w:color w:val="000000"/>
          <w:szCs w:val="22"/>
        </w:rPr>
      </w:pPr>
      <w:r w:rsidRPr="00256863">
        <w:rPr>
          <w:rFonts w:asciiTheme="minorHAnsi" w:hAnsiTheme="minorHAnsi"/>
          <w:i/>
          <w:szCs w:val="22"/>
        </w:rPr>
        <w:t>Other academic and professional matters as mutually agreed upon between the g</w:t>
      </w:r>
      <w:r w:rsidR="00B667CD" w:rsidRPr="00256863">
        <w:rPr>
          <w:rFonts w:asciiTheme="minorHAnsi" w:hAnsiTheme="minorHAnsi"/>
          <w:i/>
          <w:szCs w:val="22"/>
        </w:rPr>
        <w:t>overning board and the Academic S</w:t>
      </w:r>
      <w:r w:rsidRPr="00256863">
        <w:rPr>
          <w:rFonts w:asciiTheme="minorHAnsi" w:hAnsiTheme="minorHAnsi"/>
          <w:i/>
          <w:szCs w:val="22"/>
        </w:rPr>
        <w:t>enate</w:t>
      </w:r>
      <w:r w:rsidR="00B667CD" w:rsidRPr="00256863">
        <w:rPr>
          <w:rFonts w:asciiTheme="minorHAnsi" w:hAnsiTheme="minorHAnsi"/>
          <w:i/>
          <w:szCs w:val="22"/>
        </w:rPr>
        <w:t>.</w:t>
      </w:r>
    </w:p>
    <w:sectPr w:rsidR="00AB4E2F" w:rsidRPr="00256863"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4272F" w14:textId="77777777" w:rsidR="00111F03" w:rsidRDefault="00111F03" w:rsidP="00C22DE9">
      <w:r>
        <w:separator/>
      </w:r>
    </w:p>
  </w:endnote>
  <w:endnote w:type="continuationSeparator" w:id="0">
    <w:p w14:paraId="7260F212" w14:textId="77777777" w:rsidR="00111F03" w:rsidRDefault="00111F03"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4B6AF" w14:textId="77777777" w:rsidR="00E565A0" w:rsidRDefault="00E565A0"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E14858" w14:textId="77777777" w:rsidR="00E565A0" w:rsidRDefault="00E565A0"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2DA6" w14:textId="77777777" w:rsidR="00E565A0" w:rsidRDefault="00E565A0"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6B8C">
      <w:rPr>
        <w:rStyle w:val="PageNumber"/>
        <w:noProof/>
      </w:rPr>
      <w:t>1</w:t>
    </w:r>
    <w:r>
      <w:rPr>
        <w:rStyle w:val="PageNumber"/>
      </w:rPr>
      <w:fldChar w:fldCharType="end"/>
    </w:r>
  </w:p>
  <w:p w14:paraId="76C3F7B8" w14:textId="77777777" w:rsidR="00E565A0" w:rsidRDefault="00E565A0"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865A5" w14:textId="77777777" w:rsidR="00EC3634" w:rsidRDefault="00EC3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CD803" w14:textId="77777777" w:rsidR="00111F03" w:rsidRDefault="00111F03" w:rsidP="00C22DE9">
      <w:r>
        <w:separator/>
      </w:r>
    </w:p>
  </w:footnote>
  <w:footnote w:type="continuationSeparator" w:id="0">
    <w:p w14:paraId="62C25B3D" w14:textId="77777777" w:rsidR="00111F03" w:rsidRDefault="00111F03"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C0DD" w14:textId="4B9CDD2B" w:rsidR="008D7E58" w:rsidRDefault="00AA6B8C">
    <w:pPr>
      <w:pStyle w:val="Header"/>
    </w:pPr>
    <w:r>
      <w:rPr>
        <w:noProof/>
      </w:rPr>
      <w:pict w14:anchorId="4117D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3822" o:spid="_x0000_s2050" type="#_x0000_t136" style="position:absolute;margin-left:0;margin-top:0;width:486pt;height:182.25pt;z-index:-251655168;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027A5" w14:textId="33033AA2" w:rsidR="008D7E58" w:rsidRDefault="00AA6B8C">
    <w:pPr>
      <w:pStyle w:val="Header"/>
    </w:pPr>
    <w:r>
      <w:rPr>
        <w:noProof/>
      </w:rPr>
      <w:pict w14:anchorId="7A01D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3823" o:spid="_x0000_s2051" type="#_x0000_t136" style="position:absolute;margin-left:0;margin-top:0;width:486pt;height:182.25pt;z-index:-251653120;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16BCE" w14:textId="54C0AC61" w:rsidR="008D7E58" w:rsidRDefault="00AA6B8C">
    <w:pPr>
      <w:pStyle w:val="Header"/>
    </w:pPr>
    <w:r>
      <w:rPr>
        <w:noProof/>
      </w:rPr>
      <w:pict w14:anchorId="7449F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3821" o:spid="_x0000_s2049" type="#_x0000_t136" style="position:absolute;margin-left:0;margin-top:0;width:486pt;height:182.25pt;z-index:-251657216;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9CA"/>
    <w:multiLevelType w:val="hybridMultilevel"/>
    <w:tmpl w:val="A8287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862020"/>
    <w:multiLevelType w:val="hybridMultilevel"/>
    <w:tmpl w:val="490E0384"/>
    <w:lvl w:ilvl="0" w:tplc="36C22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3">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DA27BB"/>
    <w:multiLevelType w:val="hybridMultilevel"/>
    <w:tmpl w:val="F2D8DD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6">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9">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17120F"/>
    <w:multiLevelType w:val="hybridMultilevel"/>
    <w:tmpl w:val="FAEE3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12"/>
  </w:num>
  <w:num w:numId="4">
    <w:abstractNumId w:val="4"/>
  </w:num>
  <w:num w:numId="5">
    <w:abstractNumId w:val="3"/>
  </w:num>
  <w:num w:numId="6">
    <w:abstractNumId w:val="5"/>
  </w:num>
  <w:num w:numId="7">
    <w:abstractNumId w:val="30"/>
  </w:num>
  <w:num w:numId="8">
    <w:abstractNumId w:val="20"/>
  </w:num>
  <w:num w:numId="9">
    <w:abstractNumId w:val="11"/>
  </w:num>
  <w:num w:numId="10">
    <w:abstractNumId w:val="34"/>
  </w:num>
  <w:num w:numId="11">
    <w:abstractNumId w:val="24"/>
  </w:num>
  <w:num w:numId="12">
    <w:abstractNumId w:val="23"/>
  </w:num>
  <w:num w:numId="13">
    <w:abstractNumId w:val="22"/>
  </w:num>
  <w:num w:numId="14">
    <w:abstractNumId w:val="19"/>
  </w:num>
  <w:num w:numId="15">
    <w:abstractNumId w:val="17"/>
  </w:num>
  <w:num w:numId="16">
    <w:abstractNumId w:val="16"/>
  </w:num>
  <w:num w:numId="17">
    <w:abstractNumId w:val="18"/>
  </w:num>
  <w:num w:numId="18">
    <w:abstractNumId w:val="6"/>
  </w:num>
  <w:num w:numId="19">
    <w:abstractNumId w:val="26"/>
  </w:num>
  <w:num w:numId="20">
    <w:abstractNumId w:val="13"/>
  </w:num>
  <w:num w:numId="21">
    <w:abstractNumId w:val="8"/>
  </w:num>
  <w:num w:numId="22">
    <w:abstractNumId w:val="32"/>
  </w:num>
  <w:num w:numId="23">
    <w:abstractNumId w:val="9"/>
  </w:num>
  <w:num w:numId="24">
    <w:abstractNumId w:val="1"/>
  </w:num>
  <w:num w:numId="25">
    <w:abstractNumId w:val="2"/>
  </w:num>
  <w:num w:numId="26">
    <w:abstractNumId w:val="28"/>
  </w:num>
  <w:num w:numId="27">
    <w:abstractNumId w:val="27"/>
  </w:num>
  <w:num w:numId="28">
    <w:abstractNumId w:val="15"/>
  </w:num>
  <w:num w:numId="29">
    <w:abstractNumId w:val="29"/>
  </w:num>
  <w:num w:numId="30">
    <w:abstractNumId w:val="14"/>
  </w:num>
  <w:num w:numId="31">
    <w:abstractNumId w:val="33"/>
  </w:num>
  <w:num w:numId="32">
    <w:abstractNumId w:val="10"/>
  </w:num>
  <w:num w:numId="33">
    <w:abstractNumId w:val="21"/>
  </w:num>
  <w:num w:numId="34">
    <w:abstractNumId w:val="31"/>
  </w:num>
  <w:num w:numId="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09E"/>
    <w:rsid w:val="00007CAE"/>
    <w:rsid w:val="00013F53"/>
    <w:rsid w:val="00016B0D"/>
    <w:rsid w:val="00030C20"/>
    <w:rsid w:val="000360C1"/>
    <w:rsid w:val="00037870"/>
    <w:rsid w:val="00042FA4"/>
    <w:rsid w:val="00052400"/>
    <w:rsid w:val="00065A25"/>
    <w:rsid w:val="000717B2"/>
    <w:rsid w:val="000801B5"/>
    <w:rsid w:val="00083192"/>
    <w:rsid w:val="00085AA7"/>
    <w:rsid w:val="00085BD9"/>
    <w:rsid w:val="00086DD0"/>
    <w:rsid w:val="00093549"/>
    <w:rsid w:val="00095A12"/>
    <w:rsid w:val="000A235C"/>
    <w:rsid w:val="000B4A9F"/>
    <w:rsid w:val="000B795C"/>
    <w:rsid w:val="000C0BF2"/>
    <w:rsid w:val="000C56CE"/>
    <w:rsid w:val="000D3C88"/>
    <w:rsid w:val="000F1768"/>
    <w:rsid w:val="00101954"/>
    <w:rsid w:val="00111F03"/>
    <w:rsid w:val="00125852"/>
    <w:rsid w:val="00130981"/>
    <w:rsid w:val="0013194B"/>
    <w:rsid w:val="001319BE"/>
    <w:rsid w:val="00134228"/>
    <w:rsid w:val="00140124"/>
    <w:rsid w:val="00141081"/>
    <w:rsid w:val="00144746"/>
    <w:rsid w:val="00151BC3"/>
    <w:rsid w:val="0016302D"/>
    <w:rsid w:val="00164657"/>
    <w:rsid w:val="00181F08"/>
    <w:rsid w:val="001853B2"/>
    <w:rsid w:val="00186493"/>
    <w:rsid w:val="0019448E"/>
    <w:rsid w:val="001954CD"/>
    <w:rsid w:val="00197197"/>
    <w:rsid w:val="001A3BFD"/>
    <w:rsid w:val="001A3E4B"/>
    <w:rsid w:val="001B2CDB"/>
    <w:rsid w:val="001B5AF5"/>
    <w:rsid w:val="001C2ACB"/>
    <w:rsid w:val="001C48FE"/>
    <w:rsid w:val="001C6D14"/>
    <w:rsid w:val="001D29ED"/>
    <w:rsid w:val="001E65B4"/>
    <w:rsid w:val="001F15D1"/>
    <w:rsid w:val="001F34CA"/>
    <w:rsid w:val="001F3574"/>
    <w:rsid w:val="001F5C44"/>
    <w:rsid w:val="001F77B3"/>
    <w:rsid w:val="00201FEF"/>
    <w:rsid w:val="0021172F"/>
    <w:rsid w:val="00213410"/>
    <w:rsid w:val="002251EC"/>
    <w:rsid w:val="00226E39"/>
    <w:rsid w:val="00235CBE"/>
    <w:rsid w:val="00237F78"/>
    <w:rsid w:val="00245342"/>
    <w:rsid w:val="00253E0F"/>
    <w:rsid w:val="00256863"/>
    <w:rsid w:val="0026399B"/>
    <w:rsid w:val="00265D99"/>
    <w:rsid w:val="00287091"/>
    <w:rsid w:val="00287A63"/>
    <w:rsid w:val="002955B2"/>
    <w:rsid w:val="00295646"/>
    <w:rsid w:val="002A167C"/>
    <w:rsid w:val="002B4DA9"/>
    <w:rsid w:val="002B7D4E"/>
    <w:rsid w:val="002E20CB"/>
    <w:rsid w:val="002E7546"/>
    <w:rsid w:val="002F0568"/>
    <w:rsid w:val="002F0EAE"/>
    <w:rsid w:val="00301BF9"/>
    <w:rsid w:val="00302BD5"/>
    <w:rsid w:val="00303AC8"/>
    <w:rsid w:val="003124FF"/>
    <w:rsid w:val="00314CE1"/>
    <w:rsid w:val="003331F6"/>
    <w:rsid w:val="003351C8"/>
    <w:rsid w:val="003378A7"/>
    <w:rsid w:val="00342EFD"/>
    <w:rsid w:val="00350F90"/>
    <w:rsid w:val="003553C9"/>
    <w:rsid w:val="00356D07"/>
    <w:rsid w:val="00362C9A"/>
    <w:rsid w:val="003759A5"/>
    <w:rsid w:val="0038376F"/>
    <w:rsid w:val="00384E9F"/>
    <w:rsid w:val="00397EB1"/>
    <w:rsid w:val="003A1806"/>
    <w:rsid w:val="003A1A75"/>
    <w:rsid w:val="003A7815"/>
    <w:rsid w:val="003A7C35"/>
    <w:rsid w:val="003B5DD6"/>
    <w:rsid w:val="003B7109"/>
    <w:rsid w:val="003B78CE"/>
    <w:rsid w:val="003C3991"/>
    <w:rsid w:val="003C5262"/>
    <w:rsid w:val="003E07D1"/>
    <w:rsid w:val="003E53DB"/>
    <w:rsid w:val="003E7F07"/>
    <w:rsid w:val="003F2214"/>
    <w:rsid w:val="003F45BC"/>
    <w:rsid w:val="00427135"/>
    <w:rsid w:val="00427A3C"/>
    <w:rsid w:val="00434BCC"/>
    <w:rsid w:val="00435E87"/>
    <w:rsid w:val="00436A1D"/>
    <w:rsid w:val="00437094"/>
    <w:rsid w:val="004428F6"/>
    <w:rsid w:val="00451AF9"/>
    <w:rsid w:val="00455CF7"/>
    <w:rsid w:val="00460766"/>
    <w:rsid w:val="00482362"/>
    <w:rsid w:val="00484D33"/>
    <w:rsid w:val="00485FE6"/>
    <w:rsid w:val="004873F5"/>
    <w:rsid w:val="00492F29"/>
    <w:rsid w:val="0049390F"/>
    <w:rsid w:val="00494196"/>
    <w:rsid w:val="00495F8B"/>
    <w:rsid w:val="00497DA0"/>
    <w:rsid w:val="004A26B9"/>
    <w:rsid w:val="004B6617"/>
    <w:rsid w:val="004D027F"/>
    <w:rsid w:val="004D30BA"/>
    <w:rsid w:val="004D5B10"/>
    <w:rsid w:val="004E7F61"/>
    <w:rsid w:val="00502EAE"/>
    <w:rsid w:val="00503F78"/>
    <w:rsid w:val="00504EFE"/>
    <w:rsid w:val="00505DCD"/>
    <w:rsid w:val="0050761F"/>
    <w:rsid w:val="00514907"/>
    <w:rsid w:val="0051756B"/>
    <w:rsid w:val="00522707"/>
    <w:rsid w:val="00523598"/>
    <w:rsid w:val="0053230B"/>
    <w:rsid w:val="005323CF"/>
    <w:rsid w:val="00544027"/>
    <w:rsid w:val="00551915"/>
    <w:rsid w:val="005561C3"/>
    <w:rsid w:val="005576D0"/>
    <w:rsid w:val="005728BC"/>
    <w:rsid w:val="00573904"/>
    <w:rsid w:val="005772A2"/>
    <w:rsid w:val="00582EC8"/>
    <w:rsid w:val="00593424"/>
    <w:rsid w:val="00594634"/>
    <w:rsid w:val="00595871"/>
    <w:rsid w:val="0059689F"/>
    <w:rsid w:val="005A0F85"/>
    <w:rsid w:val="005B5369"/>
    <w:rsid w:val="005B6FDD"/>
    <w:rsid w:val="005B73BD"/>
    <w:rsid w:val="005D3F5E"/>
    <w:rsid w:val="005D557E"/>
    <w:rsid w:val="005E0B8F"/>
    <w:rsid w:val="005E41F8"/>
    <w:rsid w:val="005F1C5F"/>
    <w:rsid w:val="006015EB"/>
    <w:rsid w:val="00616B37"/>
    <w:rsid w:val="00620458"/>
    <w:rsid w:val="006332EB"/>
    <w:rsid w:val="0063380D"/>
    <w:rsid w:val="006514E2"/>
    <w:rsid w:val="00656560"/>
    <w:rsid w:val="00656A65"/>
    <w:rsid w:val="006606DA"/>
    <w:rsid w:val="0066194F"/>
    <w:rsid w:val="00670844"/>
    <w:rsid w:val="006756CB"/>
    <w:rsid w:val="00677153"/>
    <w:rsid w:val="006777DB"/>
    <w:rsid w:val="00683088"/>
    <w:rsid w:val="00694FF6"/>
    <w:rsid w:val="006A67B0"/>
    <w:rsid w:val="006C272C"/>
    <w:rsid w:val="006C3D51"/>
    <w:rsid w:val="006C5104"/>
    <w:rsid w:val="006C7BB1"/>
    <w:rsid w:val="006D18D5"/>
    <w:rsid w:val="006D5244"/>
    <w:rsid w:val="006D591D"/>
    <w:rsid w:val="006D7D30"/>
    <w:rsid w:val="006E0BEF"/>
    <w:rsid w:val="006E5CED"/>
    <w:rsid w:val="006F1148"/>
    <w:rsid w:val="006F55B6"/>
    <w:rsid w:val="006F7D1D"/>
    <w:rsid w:val="00706163"/>
    <w:rsid w:val="00716A72"/>
    <w:rsid w:val="007215C4"/>
    <w:rsid w:val="007228C7"/>
    <w:rsid w:val="00725540"/>
    <w:rsid w:val="00736E3B"/>
    <w:rsid w:val="00741909"/>
    <w:rsid w:val="007439BA"/>
    <w:rsid w:val="00752EC7"/>
    <w:rsid w:val="007669D6"/>
    <w:rsid w:val="00770148"/>
    <w:rsid w:val="00780B1A"/>
    <w:rsid w:val="007816CA"/>
    <w:rsid w:val="007A70DC"/>
    <w:rsid w:val="007B1363"/>
    <w:rsid w:val="007C1C95"/>
    <w:rsid w:val="007C1CBD"/>
    <w:rsid w:val="007C3189"/>
    <w:rsid w:val="007C3437"/>
    <w:rsid w:val="007C6675"/>
    <w:rsid w:val="007D2AD6"/>
    <w:rsid w:val="007E3C63"/>
    <w:rsid w:val="007E6E54"/>
    <w:rsid w:val="007F0DBF"/>
    <w:rsid w:val="00800458"/>
    <w:rsid w:val="00804206"/>
    <w:rsid w:val="00805686"/>
    <w:rsid w:val="008062DB"/>
    <w:rsid w:val="00807494"/>
    <w:rsid w:val="00810829"/>
    <w:rsid w:val="00816C20"/>
    <w:rsid w:val="00823682"/>
    <w:rsid w:val="00833784"/>
    <w:rsid w:val="00837B87"/>
    <w:rsid w:val="00840A95"/>
    <w:rsid w:val="00842DCF"/>
    <w:rsid w:val="00842F51"/>
    <w:rsid w:val="00847318"/>
    <w:rsid w:val="0084760A"/>
    <w:rsid w:val="008634F7"/>
    <w:rsid w:val="00863F37"/>
    <w:rsid w:val="008728ED"/>
    <w:rsid w:val="008763AC"/>
    <w:rsid w:val="00890076"/>
    <w:rsid w:val="00891DDE"/>
    <w:rsid w:val="00897FB1"/>
    <w:rsid w:val="008A4451"/>
    <w:rsid w:val="008A6A8B"/>
    <w:rsid w:val="008A7132"/>
    <w:rsid w:val="008B0C3B"/>
    <w:rsid w:val="008C13C5"/>
    <w:rsid w:val="008C18DB"/>
    <w:rsid w:val="008C2019"/>
    <w:rsid w:val="008C6BCE"/>
    <w:rsid w:val="008D16CD"/>
    <w:rsid w:val="008D2874"/>
    <w:rsid w:val="008D7E58"/>
    <w:rsid w:val="008E0DD2"/>
    <w:rsid w:val="008E64FC"/>
    <w:rsid w:val="008F046D"/>
    <w:rsid w:val="008F067B"/>
    <w:rsid w:val="008F7DBA"/>
    <w:rsid w:val="00902D29"/>
    <w:rsid w:val="009066C7"/>
    <w:rsid w:val="00916C7A"/>
    <w:rsid w:val="00920A15"/>
    <w:rsid w:val="00925BC9"/>
    <w:rsid w:val="0093082B"/>
    <w:rsid w:val="0093372F"/>
    <w:rsid w:val="00934FD0"/>
    <w:rsid w:val="00945074"/>
    <w:rsid w:val="00945395"/>
    <w:rsid w:val="00947FCF"/>
    <w:rsid w:val="0095247F"/>
    <w:rsid w:val="00963ABC"/>
    <w:rsid w:val="009711DE"/>
    <w:rsid w:val="0097343C"/>
    <w:rsid w:val="00977C7A"/>
    <w:rsid w:val="009804FD"/>
    <w:rsid w:val="00980DED"/>
    <w:rsid w:val="00981015"/>
    <w:rsid w:val="00994776"/>
    <w:rsid w:val="00996450"/>
    <w:rsid w:val="0099695E"/>
    <w:rsid w:val="009B3FA2"/>
    <w:rsid w:val="009C1501"/>
    <w:rsid w:val="009D18BE"/>
    <w:rsid w:val="009D7892"/>
    <w:rsid w:val="009E0388"/>
    <w:rsid w:val="009E687C"/>
    <w:rsid w:val="009E7A08"/>
    <w:rsid w:val="009F110B"/>
    <w:rsid w:val="009F304D"/>
    <w:rsid w:val="009F624D"/>
    <w:rsid w:val="009F73FF"/>
    <w:rsid w:val="00A02181"/>
    <w:rsid w:val="00A05894"/>
    <w:rsid w:val="00A15134"/>
    <w:rsid w:val="00A169D7"/>
    <w:rsid w:val="00A219E9"/>
    <w:rsid w:val="00A309FB"/>
    <w:rsid w:val="00A314A4"/>
    <w:rsid w:val="00A343E1"/>
    <w:rsid w:val="00A40127"/>
    <w:rsid w:val="00A420E9"/>
    <w:rsid w:val="00A4375E"/>
    <w:rsid w:val="00A47BEA"/>
    <w:rsid w:val="00A51FF9"/>
    <w:rsid w:val="00A6363F"/>
    <w:rsid w:val="00A6592B"/>
    <w:rsid w:val="00A67E46"/>
    <w:rsid w:val="00A71BC3"/>
    <w:rsid w:val="00A71C93"/>
    <w:rsid w:val="00A73084"/>
    <w:rsid w:val="00A732AD"/>
    <w:rsid w:val="00A9640F"/>
    <w:rsid w:val="00AA0AC5"/>
    <w:rsid w:val="00AA6B8C"/>
    <w:rsid w:val="00AB3F49"/>
    <w:rsid w:val="00AB4E2F"/>
    <w:rsid w:val="00AC6D77"/>
    <w:rsid w:val="00AE029D"/>
    <w:rsid w:val="00AE0C90"/>
    <w:rsid w:val="00AE1455"/>
    <w:rsid w:val="00AE18AF"/>
    <w:rsid w:val="00AE2770"/>
    <w:rsid w:val="00AE398A"/>
    <w:rsid w:val="00AE3CCE"/>
    <w:rsid w:val="00AE43A8"/>
    <w:rsid w:val="00AE7823"/>
    <w:rsid w:val="00AE7A6B"/>
    <w:rsid w:val="00AE7CBC"/>
    <w:rsid w:val="00AF065E"/>
    <w:rsid w:val="00AF2EA6"/>
    <w:rsid w:val="00AF3A05"/>
    <w:rsid w:val="00AF5F5D"/>
    <w:rsid w:val="00B00B66"/>
    <w:rsid w:val="00B00CA4"/>
    <w:rsid w:val="00B10791"/>
    <w:rsid w:val="00B10889"/>
    <w:rsid w:val="00B31DA1"/>
    <w:rsid w:val="00B333F7"/>
    <w:rsid w:val="00B41DCE"/>
    <w:rsid w:val="00B53B69"/>
    <w:rsid w:val="00B55023"/>
    <w:rsid w:val="00B55E97"/>
    <w:rsid w:val="00B667CD"/>
    <w:rsid w:val="00B753DC"/>
    <w:rsid w:val="00B815DE"/>
    <w:rsid w:val="00B830E3"/>
    <w:rsid w:val="00B976A4"/>
    <w:rsid w:val="00BA3021"/>
    <w:rsid w:val="00BA3770"/>
    <w:rsid w:val="00BA6E55"/>
    <w:rsid w:val="00BA7EE6"/>
    <w:rsid w:val="00BB2645"/>
    <w:rsid w:val="00BB4646"/>
    <w:rsid w:val="00BB6F59"/>
    <w:rsid w:val="00BD0857"/>
    <w:rsid w:val="00BD2C86"/>
    <w:rsid w:val="00BD6781"/>
    <w:rsid w:val="00BD68AB"/>
    <w:rsid w:val="00BD756E"/>
    <w:rsid w:val="00BF0F38"/>
    <w:rsid w:val="00BF2D62"/>
    <w:rsid w:val="00C07D80"/>
    <w:rsid w:val="00C21007"/>
    <w:rsid w:val="00C2268A"/>
    <w:rsid w:val="00C22DE9"/>
    <w:rsid w:val="00C31945"/>
    <w:rsid w:val="00C415FF"/>
    <w:rsid w:val="00C4319B"/>
    <w:rsid w:val="00C4436E"/>
    <w:rsid w:val="00C45070"/>
    <w:rsid w:val="00C53BA9"/>
    <w:rsid w:val="00C641A0"/>
    <w:rsid w:val="00C65B15"/>
    <w:rsid w:val="00C7080C"/>
    <w:rsid w:val="00C80B6A"/>
    <w:rsid w:val="00C819DB"/>
    <w:rsid w:val="00C904D6"/>
    <w:rsid w:val="00C9275E"/>
    <w:rsid w:val="00C932F2"/>
    <w:rsid w:val="00C97AF5"/>
    <w:rsid w:val="00CA2186"/>
    <w:rsid w:val="00CA701E"/>
    <w:rsid w:val="00CB1DC1"/>
    <w:rsid w:val="00CB5A46"/>
    <w:rsid w:val="00CB6750"/>
    <w:rsid w:val="00CC6F5D"/>
    <w:rsid w:val="00CC7AEE"/>
    <w:rsid w:val="00CD2006"/>
    <w:rsid w:val="00CD6A92"/>
    <w:rsid w:val="00CE05D1"/>
    <w:rsid w:val="00CE21D2"/>
    <w:rsid w:val="00CF424B"/>
    <w:rsid w:val="00CF4328"/>
    <w:rsid w:val="00D0046F"/>
    <w:rsid w:val="00D01B28"/>
    <w:rsid w:val="00D10751"/>
    <w:rsid w:val="00D116DB"/>
    <w:rsid w:val="00D14245"/>
    <w:rsid w:val="00D15523"/>
    <w:rsid w:val="00D210FF"/>
    <w:rsid w:val="00D219B6"/>
    <w:rsid w:val="00D24438"/>
    <w:rsid w:val="00D25E4B"/>
    <w:rsid w:val="00D25F22"/>
    <w:rsid w:val="00D35579"/>
    <w:rsid w:val="00D37EE9"/>
    <w:rsid w:val="00D51018"/>
    <w:rsid w:val="00D5617C"/>
    <w:rsid w:val="00D56BEE"/>
    <w:rsid w:val="00D577E6"/>
    <w:rsid w:val="00D62B72"/>
    <w:rsid w:val="00D6319F"/>
    <w:rsid w:val="00D63A44"/>
    <w:rsid w:val="00D74EA9"/>
    <w:rsid w:val="00D8045A"/>
    <w:rsid w:val="00D823A8"/>
    <w:rsid w:val="00D933BA"/>
    <w:rsid w:val="00D9354C"/>
    <w:rsid w:val="00DA0D26"/>
    <w:rsid w:val="00DA6327"/>
    <w:rsid w:val="00DB1554"/>
    <w:rsid w:val="00DB5D1C"/>
    <w:rsid w:val="00DB752E"/>
    <w:rsid w:val="00DF6D4B"/>
    <w:rsid w:val="00E049BC"/>
    <w:rsid w:val="00E063E2"/>
    <w:rsid w:val="00E12EF5"/>
    <w:rsid w:val="00E134B9"/>
    <w:rsid w:val="00E152E7"/>
    <w:rsid w:val="00E153FD"/>
    <w:rsid w:val="00E15B5F"/>
    <w:rsid w:val="00E323AB"/>
    <w:rsid w:val="00E40BFA"/>
    <w:rsid w:val="00E437EA"/>
    <w:rsid w:val="00E55607"/>
    <w:rsid w:val="00E5624A"/>
    <w:rsid w:val="00E565A0"/>
    <w:rsid w:val="00E67BF4"/>
    <w:rsid w:val="00E717B4"/>
    <w:rsid w:val="00E75871"/>
    <w:rsid w:val="00E7757F"/>
    <w:rsid w:val="00E8037C"/>
    <w:rsid w:val="00E90221"/>
    <w:rsid w:val="00E906D8"/>
    <w:rsid w:val="00E90C1E"/>
    <w:rsid w:val="00E91ED8"/>
    <w:rsid w:val="00E95075"/>
    <w:rsid w:val="00EC08C2"/>
    <w:rsid w:val="00EC0A12"/>
    <w:rsid w:val="00EC3634"/>
    <w:rsid w:val="00EC6321"/>
    <w:rsid w:val="00EF1432"/>
    <w:rsid w:val="00EF40EF"/>
    <w:rsid w:val="00F00291"/>
    <w:rsid w:val="00F03B70"/>
    <w:rsid w:val="00F05214"/>
    <w:rsid w:val="00F07F1A"/>
    <w:rsid w:val="00F1240B"/>
    <w:rsid w:val="00F166BC"/>
    <w:rsid w:val="00F223D5"/>
    <w:rsid w:val="00F2332F"/>
    <w:rsid w:val="00F2479D"/>
    <w:rsid w:val="00F25777"/>
    <w:rsid w:val="00F27229"/>
    <w:rsid w:val="00F2734B"/>
    <w:rsid w:val="00F32A67"/>
    <w:rsid w:val="00F3343E"/>
    <w:rsid w:val="00F37F54"/>
    <w:rsid w:val="00F424CE"/>
    <w:rsid w:val="00F507D3"/>
    <w:rsid w:val="00F635A0"/>
    <w:rsid w:val="00F6435D"/>
    <w:rsid w:val="00F7224B"/>
    <w:rsid w:val="00F73C7B"/>
    <w:rsid w:val="00F76A5F"/>
    <w:rsid w:val="00F76DD9"/>
    <w:rsid w:val="00F80BDD"/>
    <w:rsid w:val="00F85E63"/>
    <w:rsid w:val="00F90ADB"/>
    <w:rsid w:val="00F919FB"/>
    <w:rsid w:val="00FA1D9F"/>
    <w:rsid w:val="00FA6AB9"/>
    <w:rsid w:val="00FB1987"/>
    <w:rsid w:val="00FB2E30"/>
    <w:rsid w:val="00FB6276"/>
    <w:rsid w:val="00FC2F52"/>
    <w:rsid w:val="00FC3EED"/>
    <w:rsid w:val="00FC56FF"/>
    <w:rsid w:val="00FE3C74"/>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47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752361653">
      <w:bodyDiv w:val="1"/>
      <w:marLeft w:val="0"/>
      <w:marRight w:val="0"/>
      <w:marTop w:val="0"/>
      <w:marBottom w:val="0"/>
      <w:divBdr>
        <w:top w:val="none" w:sz="0" w:space="0" w:color="auto"/>
        <w:left w:val="none" w:sz="0" w:space="0" w:color="auto"/>
        <w:bottom w:val="none" w:sz="0" w:space="0" w:color="auto"/>
        <w:right w:val="none" w:sz="0" w:space="0" w:color="auto"/>
      </w:divBdr>
      <w:divsChild>
        <w:div w:id="1188980345">
          <w:marLeft w:val="0"/>
          <w:marRight w:val="0"/>
          <w:marTop w:val="0"/>
          <w:marBottom w:val="0"/>
          <w:divBdr>
            <w:top w:val="none" w:sz="0" w:space="0" w:color="auto"/>
            <w:left w:val="none" w:sz="0" w:space="0" w:color="auto"/>
            <w:bottom w:val="none" w:sz="0" w:space="0" w:color="auto"/>
            <w:right w:val="none" w:sz="0" w:space="0" w:color="auto"/>
          </w:divBdr>
        </w:div>
        <w:div w:id="1228105811">
          <w:marLeft w:val="0"/>
          <w:marRight w:val="0"/>
          <w:marTop w:val="0"/>
          <w:marBottom w:val="0"/>
          <w:divBdr>
            <w:top w:val="none" w:sz="0" w:space="0" w:color="auto"/>
            <w:left w:val="none" w:sz="0" w:space="0" w:color="auto"/>
            <w:bottom w:val="none" w:sz="0" w:space="0" w:color="auto"/>
            <w:right w:val="none" w:sz="0" w:space="0" w:color="auto"/>
          </w:divBdr>
        </w:div>
        <w:div w:id="1566716716">
          <w:marLeft w:val="0"/>
          <w:marRight w:val="0"/>
          <w:marTop w:val="0"/>
          <w:marBottom w:val="0"/>
          <w:divBdr>
            <w:top w:val="none" w:sz="0" w:space="0" w:color="auto"/>
            <w:left w:val="none" w:sz="0" w:space="0" w:color="auto"/>
            <w:bottom w:val="none" w:sz="0" w:space="0" w:color="auto"/>
            <w:right w:val="none" w:sz="0" w:space="0" w:color="auto"/>
          </w:divBdr>
        </w:div>
        <w:div w:id="1054700214">
          <w:marLeft w:val="0"/>
          <w:marRight w:val="0"/>
          <w:marTop w:val="0"/>
          <w:marBottom w:val="0"/>
          <w:divBdr>
            <w:top w:val="none" w:sz="0" w:space="0" w:color="auto"/>
            <w:left w:val="none" w:sz="0" w:space="0" w:color="auto"/>
            <w:bottom w:val="none" w:sz="0" w:space="0" w:color="auto"/>
            <w:right w:val="none" w:sz="0" w:space="0" w:color="auto"/>
          </w:divBdr>
        </w:div>
        <w:div w:id="1644770906">
          <w:marLeft w:val="0"/>
          <w:marRight w:val="0"/>
          <w:marTop w:val="0"/>
          <w:marBottom w:val="0"/>
          <w:divBdr>
            <w:top w:val="none" w:sz="0" w:space="0" w:color="auto"/>
            <w:left w:val="none" w:sz="0" w:space="0" w:color="auto"/>
            <w:bottom w:val="none" w:sz="0" w:space="0" w:color="auto"/>
            <w:right w:val="none" w:sz="0" w:space="0" w:color="auto"/>
          </w:divBdr>
        </w:div>
        <w:div w:id="1037002246">
          <w:marLeft w:val="0"/>
          <w:marRight w:val="0"/>
          <w:marTop w:val="0"/>
          <w:marBottom w:val="0"/>
          <w:divBdr>
            <w:top w:val="none" w:sz="0" w:space="0" w:color="auto"/>
            <w:left w:val="none" w:sz="0" w:space="0" w:color="auto"/>
            <w:bottom w:val="none" w:sz="0" w:space="0" w:color="auto"/>
            <w:right w:val="none" w:sz="0" w:space="0" w:color="auto"/>
          </w:divBdr>
        </w:div>
        <w:div w:id="248462832">
          <w:marLeft w:val="0"/>
          <w:marRight w:val="0"/>
          <w:marTop w:val="0"/>
          <w:marBottom w:val="0"/>
          <w:divBdr>
            <w:top w:val="none" w:sz="0" w:space="0" w:color="auto"/>
            <w:left w:val="none" w:sz="0" w:space="0" w:color="auto"/>
            <w:bottom w:val="none" w:sz="0" w:space="0" w:color="auto"/>
            <w:right w:val="none" w:sz="0" w:space="0" w:color="auto"/>
          </w:divBdr>
        </w:div>
        <w:div w:id="703942472">
          <w:marLeft w:val="0"/>
          <w:marRight w:val="0"/>
          <w:marTop w:val="0"/>
          <w:marBottom w:val="0"/>
          <w:divBdr>
            <w:top w:val="none" w:sz="0" w:space="0" w:color="auto"/>
            <w:left w:val="none" w:sz="0" w:space="0" w:color="auto"/>
            <w:bottom w:val="none" w:sz="0" w:space="0" w:color="auto"/>
            <w:right w:val="none" w:sz="0" w:space="0" w:color="auto"/>
          </w:divBdr>
        </w:div>
        <w:div w:id="374699404">
          <w:marLeft w:val="0"/>
          <w:marRight w:val="0"/>
          <w:marTop w:val="0"/>
          <w:marBottom w:val="0"/>
          <w:divBdr>
            <w:top w:val="none" w:sz="0" w:space="0" w:color="auto"/>
            <w:left w:val="none" w:sz="0" w:space="0" w:color="auto"/>
            <w:bottom w:val="none" w:sz="0" w:space="0" w:color="auto"/>
            <w:right w:val="none" w:sz="0" w:space="0" w:color="auto"/>
          </w:divBdr>
        </w:div>
        <w:div w:id="412092236">
          <w:marLeft w:val="0"/>
          <w:marRight w:val="0"/>
          <w:marTop w:val="0"/>
          <w:marBottom w:val="0"/>
          <w:divBdr>
            <w:top w:val="none" w:sz="0" w:space="0" w:color="auto"/>
            <w:left w:val="none" w:sz="0" w:space="0" w:color="auto"/>
            <w:bottom w:val="none" w:sz="0" w:space="0" w:color="auto"/>
            <w:right w:val="none" w:sz="0" w:space="0" w:color="auto"/>
          </w:divBdr>
        </w:div>
        <w:div w:id="1798403874">
          <w:marLeft w:val="0"/>
          <w:marRight w:val="0"/>
          <w:marTop w:val="0"/>
          <w:marBottom w:val="0"/>
          <w:divBdr>
            <w:top w:val="none" w:sz="0" w:space="0" w:color="auto"/>
            <w:left w:val="none" w:sz="0" w:space="0" w:color="auto"/>
            <w:bottom w:val="none" w:sz="0" w:space="0" w:color="auto"/>
            <w:right w:val="none" w:sz="0" w:space="0" w:color="auto"/>
          </w:divBdr>
        </w:div>
        <w:div w:id="2060670150">
          <w:marLeft w:val="0"/>
          <w:marRight w:val="0"/>
          <w:marTop w:val="0"/>
          <w:marBottom w:val="0"/>
          <w:divBdr>
            <w:top w:val="none" w:sz="0" w:space="0" w:color="auto"/>
            <w:left w:val="none" w:sz="0" w:space="0" w:color="auto"/>
            <w:bottom w:val="none" w:sz="0" w:space="0" w:color="auto"/>
            <w:right w:val="none" w:sz="0" w:space="0" w:color="auto"/>
          </w:divBdr>
        </w:div>
        <w:div w:id="1200359721">
          <w:marLeft w:val="0"/>
          <w:marRight w:val="0"/>
          <w:marTop w:val="0"/>
          <w:marBottom w:val="0"/>
          <w:divBdr>
            <w:top w:val="none" w:sz="0" w:space="0" w:color="auto"/>
            <w:left w:val="none" w:sz="0" w:space="0" w:color="auto"/>
            <w:bottom w:val="none" w:sz="0" w:space="0" w:color="auto"/>
            <w:right w:val="none" w:sz="0" w:space="0" w:color="auto"/>
          </w:divBdr>
        </w:div>
        <w:div w:id="1716809207">
          <w:marLeft w:val="0"/>
          <w:marRight w:val="0"/>
          <w:marTop w:val="0"/>
          <w:marBottom w:val="0"/>
          <w:divBdr>
            <w:top w:val="none" w:sz="0" w:space="0" w:color="auto"/>
            <w:left w:val="none" w:sz="0" w:space="0" w:color="auto"/>
            <w:bottom w:val="none" w:sz="0" w:space="0" w:color="auto"/>
            <w:right w:val="none" w:sz="0" w:space="0" w:color="auto"/>
          </w:divBdr>
        </w:div>
        <w:div w:id="856430536">
          <w:marLeft w:val="0"/>
          <w:marRight w:val="0"/>
          <w:marTop w:val="0"/>
          <w:marBottom w:val="0"/>
          <w:divBdr>
            <w:top w:val="none" w:sz="0" w:space="0" w:color="auto"/>
            <w:left w:val="none" w:sz="0" w:space="0" w:color="auto"/>
            <w:bottom w:val="none" w:sz="0" w:space="0" w:color="auto"/>
            <w:right w:val="none" w:sz="0" w:space="0" w:color="auto"/>
          </w:divBdr>
        </w:div>
        <w:div w:id="1476483764">
          <w:marLeft w:val="0"/>
          <w:marRight w:val="0"/>
          <w:marTop w:val="0"/>
          <w:marBottom w:val="0"/>
          <w:divBdr>
            <w:top w:val="none" w:sz="0" w:space="0" w:color="auto"/>
            <w:left w:val="none" w:sz="0" w:space="0" w:color="auto"/>
            <w:bottom w:val="none" w:sz="0" w:space="0" w:color="auto"/>
            <w:right w:val="none" w:sz="0" w:space="0" w:color="auto"/>
          </w:divBdr>
        </w:div>
        <w:div w:id="1487429918">
          <w:marLeft w:val="0"/>
          <w:marRight w:val="0"/>
          <w:marTop w:val="0"/>
          <w:marBottom w:val="0"/>
          <w:divBdr>
            <w:top w:val="none" w:sz="0" w:space="0" w:color="auto"/>
            <w:left w:val="none" w:sz="0" w:space="0" w:color="auto"/>
            <w:bottom w:val="none" w:sz="0" w:space="0" w:color="auto"/>
            <w:right w:val="none" w:sz="0" w:space="0" w:color="auto"/>
          </w:divBdr>
        </w:div>
        <w:div w:id="1738934194">
          <w:marLeft w:val="0"/>
          <w:marRight w:val="0"/>
          <w:marTop w:val="0"/>
          <w:marBottom w:val="0"/>
          <w:divBdr>
            <w:top w:val="none" w:sz="0" w:space="0" w:color="auto"/>
            <w:left w:val="none" w:sz="0" w:space="0" w:color="auto"/>
            <w:bottom w:val="none" w:sz="0" w:space="0" w:color="auto"/>
            <w:right w:val="none" w:sz="0" w:space="0" w:color="auto"/>
          </w:divBdr>
        </w:div>
        <w:div w:id="1296254027">
          <w:marLeft w:val="0"/>
          <w:marRight w:val="0"/>
          <w:marTop w:val="0"/>
          <w:marBottom w:val="0"/>
          <w:divBdr>
            <w:top w:val="none" w:sz="0" w:space="0" w:color="auto"/>
            <w:left w:val="none" w:sz="0" w:space="0" w:color="auto"/>
            <w:bottom w:val="none" w:sz="0" w:space="0" w:color="auto"/>
            <w:right w:val="none" w:sz="0" w:space="0" w:color="auto"/>
          </w:divBdr>
        </w:div>
        <w:div w:id="542252284">
          <w:marLeft w:val="0"/>
          <w:marRight w:val="0"/>
          <w:marTop w:val="0"/>
          <w:marBottom w:val="0"/>
          <w:divBdr>
            <w:top w:val="none" w:sz="0" w:space="0" w:color="auto"/>
            <w:left w:val="none" w:sz="0" w:space="0" w:color="auto"/>
            <w:bottom w:val="none" w:sz="0" w:space="0" w:color="auto"/>
            <w:right w:val="none" w:sz="0" w:space="0" w:color="auto"/>
          </w:divBdr>
        </w:div>
        <w:div w:id="145361201">
          <w:marLeft w:val="0"/>
          <w:marRight w:val="0"/>
          <w:marTop w:val="0"/>
          <w:marBottom w:val="0"/>
          <w:divBdr>
            <w:top w:val="none" w:sz="0" w:space="0" w:color="auto"/>
            <w:left w:val="none" w:sz="0" w:space="0" w:color="auto"/>
            <w:bottom w:val="none" w:sz="0" w:space="0" w:color="auto"/>
            <w:right w:val="none" w:sz="0" w:space="0" w:color="auto"/>
          </w:divBdr>
        </w:div>
        <w:div w:id="968167767">
          <w:marLeft w:val="0"/>
          <w:marRight w:val="0"/>
          <w:marTop w:val="0"/>
          <w:marBottom w:val="0"/>
          <w:divBdr>
            <w:top w:val="none" w:sz="0" w:space="0" w:color="auto"/>
            <w:left w:val="none" w:sz="0" w:space="0" w:color="auto"/>
            <w:bottom w:val="none" w:sz="0" w:space="0" w:color="auto"/>
            <w:right w:val="none" w:sz="0" w:space="0" w:color="auto"/>
          </w:divBdr>
        </w:div>
        <w:div w:id="1132674316">
          <w:marLeft w:val="0"/>
          <w:marRight w:val="0"/>
          <w:marTop w:val="0"/>
          <w:marBottom w:val="0"/>
          <w:divBdr>
            <w:top w:val="none" w:sz="0" w:space="0" w:color="auto"/>
            <w:left w:val="none" w:sz="0" w:space="0" w:color="auto"/>
            <w:bottom w:val="none" w:sz="0" w:space="0" w:color="auto"/>
            <w:right w:val="none" w:sz="0" w:space="0" w:color="auto"/>
          </w:divBdr>
        </w:div>
        <w:div w:id="84812985">
          <w:marLeft w:val="0"/>
          <w:marRight w:val="0"/>
          <w:marTop w:val="0"/>
          <w:marBottom w:val="0"/>
          <w:divBdr>
            <w:top w:val="none" w:sz="0" w:space="0" w:color="auto"/>
            <w:left w:val="none" w:sz="0" w:space="0" w:color="auto"/>
            <w:bottom w:val="none" w:sz="0" w:space="0" w:color="auto"/>
            <w:right w:val="none" w:sz="0" w:space="0" w:color="auto"/>
          </w:divBdr>
        </w:div>
        <w:div w:id="1450005928">
          <w:marLeft w:val="0"/>
          <w:marRight w:val="0"/>
          <w:marTop w:val="0"/>
          <w:marBottom w:val="0"/>
          <w:divBdr>
            <w:top w:val="none" w:sz="0" w:space="0" w:color="auto"/>
            <w:left w:val="none" w:sz="0" w:space="0" w:color="auto"/>
            <w:bottom w:val="none" w:sz="0" w:space="0" w:color="auto"/>
            <w:right w:val="none" w:sz="0" w:space="0" w:color="auto"/>
          </w:divBdr>
        </w:div>
        <w:div w:id="1108433108">
          <w:marLeft w:val="0"/>
          <w:marRight w:val="0"/>
          <w:marTop w:val="0"/>
          <w:marBottom w:val="0"/>
          <w:divBdr>
            <w:top w:val="none" w:sz="0" w:space="0" w:color="auto"/>
            <w:left w:val="none" w:sz="0" w:space="0" w:color="auto"/>
            <w:bottom w:val="none" w:sz="0" w:space="0" w:color="auto"/>
            <w:right w:val="none" w:sz="0" w:space="0" w:color="auto"/>
          </w:divBdr>
        </w:div>
        <w:div w:id="1490516867">
          <w:marLeft w:val="0"/>
          <w:marRight w:val="0"/>
          <w:marTop w:val="0"/>
          <w:marBottom w:val="0"/>
          <w:divBdr>
            <w:top w:val="none" w:sz="0" w:space="0" w:color="auto"/>
            <w:left w:val="none" w:sz="0" w:space="0" w:color="auto"/>
            <w:bottom w:val="none" w:sz="0" w:space="0" w:color="auto"/>
            <w:right w:val="none" w:sz="0" w:space="0" w:color="auto"/>
          </w:divBdr>
        </w:div>
        <w:div w:id="183055745">
          <w:marLeft w:val="0"/>
          <w:marRight w:val="0"/>
          <w:marTop w:val="0"/>
          <w:marBottom w:val="0"/>
          <w:divBdr>
            <w:top w:val="none" w:sz="0" w:space="0" w:color="auto"/>
            <w:left w:val="none" w:sz="0" w:space="0" w:color="auto"/>
            <w:bottom w:val="none" w:sz="0" w:space="0" w:color="auto"/>
            <w:right w:val="none" w:sz="0" w:space="0" w:color="auto"/>
          </w:divBdr>
        </w:div>
        <w:div w:id="997030984">
          <w:marLeft w:val="0"/>
          <w:marRight w:val="0"/>
          <w:marTop w:val="0"/>
          <w:marBottom w:val="0"/>
          <w:divBdr>
            <w:top w:val="none" w:sz="0" w:space="0" w:color="auto"/>
            <w:left w:val="none" w:sz="0" w:space="0" w:color="auto"/>
            <w:bottom w:val="none" w:sz="0" w:space="0" w:color="auto"/>
            <w:right w:val="none" w:sz="0" w:space="0" w:color="auto"/>
          </w:divBdr>
        </w:div>
        <w:div w:id="2089882580">
          <w:marLeft w:val="0"/>
          <w:marRight w:val="0"/>
          <w:marTop w:val="0"/>
          <w:marBottom w:val="0"/>
          <w:divBdr>
            <w:top w:val="none" w:sz="0" w:space="0" w:color="auto"/>
            <w:left w:val="none" w:sz="0" w:space="0" w:color="auto"/>
            <w:bottom w:val="none" w:sz="0" w:space="0" w:color="auto"/>
            <w:right w:val="none" w:sz="0" w:space="0" w:color="auto"/>
          </w:divBdr>
        </w:div>
        <w:div w:id="895823952">
          <w:marLeft w:val="0"/>
          <w:marRight w:val="0"/>
          <w:marTop w:val="0"/>
          <w:marBottom w:val="0"/>
          <w:divBdr>
            <w:top w:val="none" w:sz="0" w:space="0" w:color="auto"/>
            <w:left w:val="none" w:sz="0" w:space="0" w:color="auto"/>
            <w:bottom w:val="none" w:sz="0" w:space="0" w:color="auto"/>
            <w:right w:val="none" w:sz="0" w:space="0" w:color="auto"/>
          </w:divBdr>
        </w:div>
        <w:div w:id="2145466384">
          <w:marLeft w:val="0"/>
          <w:marRight w:val="0"/>
          <w:marTop w:val="0"/>
          <w:marBottom w:val="0"/>
          <w:divBdr>
            <w:top w:val="none" w:sz="0" w:space="0" w:color="auto"/>
            <w:left w:val="none" w:sz="0" w:space="0" w:color="auto"/>
            <w:bottom w:val="none" w:sz="0" w:space="0" w:color="auto"/>
            <w:right w:val="none" w:sz="0" w:space="0" w:color="auto"/>
          </w:divBdr>
        </w:div>
        <w:div w:id="1348827437">
          <w:marLeft w:val="0"/>
          <w:marRight w:val="0"/>
          <w:marTop w:val="0"/>
          <w:marBottom w:val="0"/>
          <w:divBdr>
            <w:top w:val="none" w:sz="0" w:space="0" w:color="auto"/>
            <w:left w:val="none" w:sz="0" w:space="0" w:color="auto"/>
            <w:bottom w:val="none" w:sz="0" w:space="0" w:color="auto"/>
            <w:right w:val="none" w:sz="0" w:space="0" w:color="auto"/>
          </w:divBdr>
        </w:div>
        <w:div w:id="1390303112">
          <w:marLeft w:val="0"/>
          <w:marRight w:val="0"/>
          <w:marTop w:val="0"/>
          <w:marBottom w:val="0"/>
          <w:divBdr>
            <w:top w:val="none" w:sz="0" w:space="0" w:color="auto"/>
            <w:left w:val="none" w:sz="0" w:space="0" w:color="auto"/>
            <w:bottom w:val="none" w:sz="0" w:space="0" w:color="auto"/>
            <w:right w:val="none" w:sz="0" w:space="0" w:color="auto"/>
          </w:divBdr>
        </w:div>
        <w:div w:id="562449327">
          <w:marLeft w:val="0"/>
          <w:marRight w:val="0"/>
          <w:marTop w:val="0"/>
          <w:marBottom w:val="0"/>
          <w:divBdr>
            <w:top w:val="none" w:sz="0" w:space="0" w:color="auto"/>
            <w:left w:val="none" w:sz="0" w:space="0" w:color="auto"/>
            <w:bottom w:val="none" w:sz="0" w:space="0" w:color="auto"/>
            <w:right w:val="none" w:sz="0" w:space="0" w:color="auto"/>
          </w:divBdr>
        </w:div>
        <w:div w:id="139619546">
          <w:marLeft w:val="0"/>
          <w:marRight w:val="0"/>
          <w:marTop w:val="0"/>
          <w:marBottom w:val="0"/>
          <w:divBdr>
            <w:top w:val="none" w:sz="0" w:space="0" w:color="auto"/>
            <w:left w:val="none" w:sz="0" w:space="0" w:color="auto"/>
            <w:bottom w:val="none" w:sz="0" w:space="0" w:color="auto"/>
            <w:right w:val="none" w:sz="0" w:space="0" w:color="auto"/>
          </w:divBdr>
        </w:div>
        <w:div w:id="248779627">
          <w:marLeft w:val="0"/>
          <w:marRight w:val="0"/>
          <w:marTop w:val="0"/>
          <w:marBottom w:val="0"/>
          <w:divBdr>
            <w:top w:val="none" w:sz="0" w:space="0" w:color="auto"/>
            <w:left w:val="none" w:sz="0" w:space="0" w:color="auto"/>
            <w:bottom w:val="none" w:sz="0" w:space="0" w:color="auto"/>
            <w:right w:val="none" w:sz="0" w:space="0" w:color="auto"/>
          </w:divBdr>
        </w:div>
        <w:div w:id="13583429">
          <w:marLeft w:val="0"/>
          <w:marRight w:val="0"/>
          <w:marTop w:val="0"/>
          <w:marBottom w:val="0"/>
          <w:divBdr>
            <w:top w:val="none" w:sz="0" w:space="0" w:color="auto"/>
            <w:left w:val="none" w:sz="0" w:space="0" w:color="auto"/>
            <w:bottom w:val="none" w:sz="0" w:space="0" w:color="auto"/>
            <w:right w:val="none" w:sz="0" w:space="0" w:color="auto"/>
          </w:divBdr>
        </w:div>
        <w:div w:id="780565516">
          <w:marLeft w:val="0"/>
          <w:marRight w:val="0"/>
          <w:marTop w:val="0"/>
          <w:marBottom w:val="0"/>
          <w:divBdr>
            <w:top w:val="none" w:sz="0" w:space="0" w:color="auto"/>
            <w:left w:val="none" w:sz="0" w:space="0" w:color="auto"/>
            <w:bottom w:val="none" w:sz="0" w:space="0" w:color="auto"/>
            <w:right w:val="none" w:sz="0" w:space="0" w:color="auto"/>
          </w:divBdr>
        </w:div>
        <w:div w:id="230695207">
          <w:marLeft w:val="0"/>
          <w:marRight w:val="0"/>
          <w:marTop w:val="0"/>
          <w:marBottom w:val="0"/>
          <w:divBdr>
            <w:top w:val="none" w:sz="0" w:space="0" w:color="auto"/>
            <w:left w:val="none" w:sz="0" w:space="0" w:color="auto"/>
            <w:bottom w:val="none" w:sz="0" w:space="0" w:color="auto"/>
            <w:right w:val="none" w:sz="0" w:space="0" w:color="auto"/>
          </w:divBdr>
        </w:div>
        <w:div w:id="1493987202">
          <w:marLeft w:val="0"/>
          <w:marRight w:val="0"/>
          <w:marTop w:val="0"/>
          <w:marBottom w:val="0"/>
          <w:divBdr>
            <w:top w:val="none" w:sz="0" w:space="0" w:color="auto"/>
            <w:left w:val="none" w:sz="0" w:space="0" w:color="auto"/>
            <w:bottom w:val="none" w:sz="0" w:space="0" w:color="auto"/>
            <w:right w:val="none" w:sz="0" w:space="0" w:color="auto"/>
          </w:divBdr>
        </w:div>
        <w:div w:id="2115710295">
          <w:marLeft w:val="0"/>
          <w:marRight w:val="0"/>
          <w:marTop w:val="0"/>
          <w:marBottom w:val="0"/>
          <w:divBdr>
            <w:top w:val="none" w:sz="0" w:space="0" w:color="auto"/>
            <w:left w:val="none" w:sz="0" w:space="0" w:color="auto"/>
            <w:bottom w:val="none" w:sz="0" w:space="0" w:color="auto"/>
            <w:right w:val="none" w:sz="0" w:space="0" w:color="auto"/>
          </w:divBdr>
        </w:div>
        <w:div w:id="12004550">
          <w:marLeft w:val="0"/>
          <w:marRight w:val="0"/>
          <w:marTop w:val="0"/>
          <w:marBottom w:val="0"/>
          <w:divBdr>
            <w:top w:val="none" w:sz="0" w:space="0" w:color="auto"/>
            <w:left w:val="none" w:sz="0" w:space="0" w:color="auto"/>
            <w:bottom w:val="none" w:sz="0" w:space="0" w:color="auto"/>
            <w:right w:val="none" w:sz="0" w:space="0" w:color="auto"/>
          </w:divBdr>
        </w:div>
        <w:div w:id="791048878">
          <w:marLeft w:val="0"/>
          <w:marRight w:val="0"/>
          <w:marTop w:val="0"/>
          <w:marBottom w:val="0"/>
          <w:divBdr>
            <w:top w:val="none" w:sz="0" w:space="0" w:color="auto"/>
            <w:left w:val="none" w:sz="0" w:space="0" w:color="auto"/>
            <w:bottom w:val="none" w:sz="0" w:space="0" w:color="auto"/>
            <w:right w:val="none" w:sz="0" w:space="0" w:color="auto"/>
          </w:divBdr>
        </w:div>
        <w:div w:id="689572545">
          <w:marLeft w:val="0"/>
          <w:marRight w:val="0"/>
          <w:marTop w:val="0"/>
          <w:marBottom w:val="0"/>
          <w:divBdr>
            <w:top w:val="none" w:sz="0" w:space="0" w:color="auto"/>
            <w:left w:val="none" w:sz="0" w:space="0" w:color="auto"/>
            <w:bottom w:val="none" w:sz="0" w:space="0" w:color="auto"/>
            <w:right w:val="none" w:sz="0" w:space="0" w:color="auto"/>
          </w:divBdr>
        </w:div>
        <w:div w:id="519244087">
          <w:marLeft w:val="0"/>
          <w:marRight w:val="0"/>
          <w:marTop w:val="0"/>
          <w:marBottom w:val="0"/>
          <w:divBdr>
            <w:top w:val="none" w:sz="0" w:space="0" w:color="auto"/>
            <w:left w:val="none" w:sz="0" w:space="0" w:color="auto"/>
            <w:bottom w:val="none" w:sz="0" w:space="0" w:color="auto"/>
            <w:right w:val="none" w:sz="0" w:space="0" w:color="auto"/>
          </w:divBdr>
        </w:div>
        <w:div w:id="259918282">
          <w:marLeft w:val="0"/>
          <w:marRight w:val="0"/>
          <w:marTop w:val="0"/>
          <w:marBottom w:val="0"/>
          <w:divBdr>
            <w:top w:val="none" w:sz="0" w:space="0" w:color="auto"/>
            <w:left w:val="none" w:sz="0" w:space="0" w:color="auto"/>
            <w:bottom w:val="none" w:sz="0" w:space="0" w:color="auto"/>
            <w:right w:val="none" w:sz="0" w:space="0" w:color="auto"/>
          </w:divBdr>
        </w:div>
        <w:div w:id="128793004">
          <w:marLeft w:val="0"/>
          <w:marRight w:val="0"/>
          <w:marTop w:val="0"/>
          <w:marBottom w:val="0"/>
          <w:divBdr>
            <w:top w:val="none" w:sz="0" w:space="0" w:color="auto"/>
            <w:left w:val="none" w:sz="0" w:space="0" w:color="auto"/>
            <w:bottom w:val="none" w:sz="0" w:space="0" w:color="auto"/>
            <w:right w:val="none" w:sz="0" w:space="0" w:color="auto"/>
          </w:divBdr>
        </w:div>
        <w:div w:id="298078558">
          <w:marLeft w:val="0"/>
          <w:marRight w:val="0"/>
          <w:marTop w:val="0"/>
          <w:marBottom w:val="0"/>
          <w:divBdr>
            <w:top w:val="none" w:sz="0" w:space="0" w:color="auto"/>
            <w:left w:val="none" w:sz="0" w:space="0" w:color="auto"/>
            <w:bottom w:val="none" w:sz="0" w:space="0" w:color="auto"/>
            <w:right w:val="none" w:sz="0" w:space="0" w:color="auto"/>
          </w:divBdr>
        </w:div>
        <w:div w:id="689062562">
          <w:marLeft w:val="0"/>
          <w:marRight w:val="0"/>
          <w:marTop w:val="0"/>
          <w:marBottom w:val="0"/>
          <w:divBdr>
            <w:top w:val="none" w:sz="0" w:space="0" w:color="auto"/>
            <w:left w:val="none" w:sz="0" w:space="0" w:color="auto"/>
            <w:bottom w:val="none" w:sz="0" w:space="0" w:color="auto"/>
            <w:right w:val="none" w:sz="0" w:space="0" w:color="auto"/>
          </w:divBdr>
        </w:div>
        <w:div w:id="1748457109">
          <w:marLeft w:val="0"/>
          <w:marRight w:val="0"/>
          <w:marTop w:val="0"/>
          <w:marBottom w:val="0"/>
          <w:divBdr>
            <w:top w:val="none" w:sz="0" w:space="0" w:color="auto"/>
            <w:left w:val="none" w:sz="0" w:space="0" w:color="auto"/>
            <w:bottom w:val="none" w:sz="0" w:space="0" w:color="auto"/>
            <w:right w:val="none" w:sz="0" w:space="0" w:color="auto"/>
          </w:divBdr>
        </w:div>
        <w:div w:id="1074160039">
          <w:marLeft w:val="0"/>
          <w:marRight w:val="0"/>
          <w:marTop w:val="0"/>
          <w:marBottom w:val="0"/>
          <w:divBdr>
            <w:top w:val="none" w:sz="0" w:space="0" w:color="auto"/>
            <w:left w:val="none" w:sz="0" w:space="0" w:color="auto"/>
            <w:bottom w:val="none" w:sz="0" w:space="0" w:color="auto"/>
            <w:right w:val="none" w:sz="0" w:space="0" w:color="auto"/>
          </w:divBdr>
        </w:div>
        <w:div w:id="1799958295">
          <w:marLeft w:val="0"/>
          <w:marRight w:val="0"/>
          <w:marTop w:val="0"/>
          <w:marBottom w:val="0"/>
          <w:divBdr>
            <w:top w:val="none" w:sz="0" w:space="0" w:color="auto"/>
            <w:left w:val="none" w:sz="0" w:space="0" w:color="auto"/>
            <w:bottom w:val="none" w:sz="0" w:space="0" w:color="auto"/>
            <w:right w:val="none" w:sz="0" w:space="0" w:color="auto"/>
          </w:divBdr>
        </w:div>
        <w:div w:id="626162328">
          <w:marLeft w:val="0"/>
          <w:marRight w:val="0"/>
          <w:marTop w:val="0"/>
          <w:marBottom w:val="0"/>
          <w:divBdr>
            <w:top w:val="none" w:sz="0" w:space="0" w:color="auto"/>
            <w:left w:val="none" w:sz="0" w:space="0" w:color="auto"/>
            <w:bottom w:val="none" w:sz="0" w:space="0" w:color="auto"/>
            <w:right w:val="none" w:sz="0" w:space="0" w:color="auto"/>
          </w:divBdr>
        </w:div>
        <w:div w:id="1138886062">
          <w:marLeft w:val="0"/>
          <w:marRight w:val="0"/>
          <w:marTop w:val="0"/>
          <w:marBottom w:val="0"/>
          <w:divBdr>
            <w:top w:val="none" w:sz="0" w:space="0" w:color="auto"/>
            <w:left w:val="none" w:sz="0" w:space="0" w:color="auto"/>
            <w:bottom w:val="none" w:sz="0" w:space="0" w:color="auto"/>
            <w:right w:val="none" w:sz="0" w:space="0" w:color="auto"/>
          </w:divBdr>
        </w:div>
        <w:div w:id="2071730034">
          <w:marLeft w:val="0"/>
          <w:marRight w:val="0"/>
          <w:marTop w:val="0"/>
          <w:marBottom w:val="0"/>
          <w:divBdr>
            <w:top w:val="none" w:sz="0" w:space="0" w:color="auto"/>
            <w:left w:val="none" w:sz="0" w:space="0" w:color="auto"/>
            <w:bottom w:val="none" w:sz="0" w:space="0" w:color="auto"/>
            <w:right w:val="none" w:sz="0" w:space="0" w:color="auto"/>
          </w:divBdr>
        </w:div>
        <w:div w:id="25178924">
          <w:marLeft w:val="0"/>
          <w:marRight w:val="0"/>
          <w:marTop w:val="0"/>
          <w:marBottom w:val="0"/>
          <w:divBdr>
            <w:top w:val="none" w:sz="0" w:space="0" w:color="auto"/>
            <w:left w:val="none" w:sz="0" w:space="0" w:color="auto"/>
            <w:bottom w:val="none" w:sz="0" w:space="0" w:color="auto"/>
            <w:right w:val="none" w:sz="0" w:space="0" w:color="auto"/>
          </w:divBdr>
        </w:div>
        <w:div w:id="1172529406">
          <w:marLeft w:val="0"/>
          <w:marRight w:val="0"/>
          <w:marTop w:val="0"/>
          <w:marBottom w:val="0"/>
          <w:divBdr>
            <w:top w:val="none" w:sz="0" w:space="0" w:color="auto"/>
            <w:left w:val="none" w:sz="0" w:space="0" w:color="auto"/>
            <w:bottom w:val="none" w:sz="0" w:space="0" w:color="auto"/>
            <w:right w:val="none" w:sz="0" w:space="0" w:color="auto"/>
          </w:divBdr>
        </w:div>
        <w:div w:id="65804949">
          <w:marLeft w:val="0"/>
          <w:marRight w:val="0"/>
          <w:marTop w:val="0"/>
          <w:marBottom w:val="0"/>
          <w:divBdr>
            <w:top w:val="none" w:sz="0" w:space="0" w:color="auto"/>
            <w:left w:val="none" w:sz="0" w:space="0" w:color="auto"/>
            <w:bottom w:val="none" w:sz="0" w:space="0" w:color="auto"/>
            <w:right w:val="none" w:sz="0" w:space="0" w:color="auto"/>
          </w:divBdr>
        </w:div>
        <w:div w:id="1156260493">
          <w:marLeft w:val="0"/>
          <w:marRight w:val="0"/>
          <w:marTop w:val="0"/>
          <w:marBottom w:val="0"/>
          <w:divBdr>
            <w:top w:val="none" w:sz="0" w:space="0" w:color="auto"/>
            <w:left w:val="none" w:sz="0" w:space="0" w:color="auto"/>
            <w:bottom w:val="none" w:sz="0" w:space="0" w:color="auto"/>
            <w:right w:val="none" w:sz="0" w:space="0" w:color="auto"/>
          </w:divBdr>
        </w:div>
        <w:div w:id="404842257">
          <w:marLeft w:val="0"/>
          <w:marRight w:val="0"/>
          <w:marTop w:val="0"/>
          <w:marBottom w:val="0"/>
          <w:divBdr>
            <w:top w:val="none" w:sz="0" w:space="0" w:color="auto"/>
            <w:left w:val="none" w:sz="0" w:space="0" w:color="auto"/>
            <w:bottom w:val="none" w:sz="0" w:space="0" w:color="auto"/>
            <w:right w:val="none" w:sz="0" w:space="0" w:color="auto"/>
          </w:divBdr>
        </w:div>
        <w:div w:id="376047174">
          <w:marLeft w:val="0"/>
          <w:marRight w:val="0"/>
          <w:marTop w:val="0"/>
          <w:marBottom w:val="0"/>
          <w:divBdr>
            <w:top w:val="none" w:sz="0" w:space="0" w:color="auto"/>
            <w:left w:val="none" w:sz="0" w:space="0" w:color="auto"/>
            <w:bottom w:val="none" w:sz="0" w:space="0" w:color="auto"/>
            <w:right w:val="none" w:sz="0" w:space="0" w:color="auto"/>
          </w:divBdr>
        </w:div>
        <w:div w:id="853495880">
          <w:marLeft w:val="0"/>
          <w:marRight w:val="0"/>
          <w:marTop w:val="0"/>
          <w:marBottom w:val="0"/>
          <w:divBdr>
            <w:top w:val="none" w:sz="0" w:space="0" w:color="auto"/>
            <w:left w:val="none" w:sz="0" w:space="0" w:color="auto"/>
            <w:bottom w:val="none" w:sz="0" w:space="0" w:color="auto"/>
            <w:right w:val="none" w:sz="0" w:space="0" w:color="auto"/>
          </w:divBdr>
        </w:div>
        <w:div w:id="1988775734">
          <w:marLeft w:val="0"/>
          <w:marRight w:val="0"/>
          <w:marTop w:val="0"/>
          <w:marBottom w:val="0"/>
          <w:divBdr>
            <w:top w:val="none" w:sz="0" w:space="0" w:color="auto"/>
            <w:left w:val="none" w:sz="0" w:space="0" w:color="auto"/>
            <w:bottom w:val="none" w:sz="0" w:space="0" w:color="auto"/>
            <w:right w:val="none" w:sz="0" w:space="0" w:color="auto"/>
          </w:divBdr>
        </w:div>
        <w:div w:id="1945451866">
          <w:marLeft w:val="0"/>
          <w:marRight w:val="0"/>
          <w:marTop w:val="0"/>
          <w:marBottom w:val="0"/>
          <w:divBdr>
            <w:top w:val="none" w:sz="0" w:space="0" w:color="auto"/>
            <w:left w:val="none" w:sz="0" w:space="0" w:color="auto"/>
            <w:bottom w:val="none" w:sz="0" w:space="0" w:color="auto"/>
            <w:right w:val="none" w:sz="0" w:space="0" w:color="auto"/>
          </w:divBdr>
        </w:div>
        <w:div w:id="1111318145">
          <w:marLeft w:val="0"/>
          <w:marRight w:val="0"/>
          <w:marTop w:val="0"/>
          <w:marBottom w:val="0"/>
          <w:divBdr>
            <w:top w:val="none" w:sz="0" w:space="0" w:color="auto"/>
            <w:left w:val="none" w:sz="0" w:space="0" w:color="auto"/>
            <w:bottom w:val="none" w:sz="0" w:space="0" w:color="auto"/>
            <w:right w:val="none" w:sz="0" w:space="0" w:color="auto"/>
          </w:divBdr>
        </w:div>
        <w:div w:id="435098439">
          <w:marLeft w:val="0"/>
          <w:marRight w:val="0"/>
          <w:marTop w:val="0"/>
          <w:marBottom w:val="0"/>
          <w:divBdr>
            <w:top w:val="none" w:sz="0" w:space="0" w:color="auto"/>
            <w:left w:val="none" w:sz="0" w:space="0" w:color="auto"/>
            <w:bottom w:val="none" w:sz="0" w:space="0" w:color="auto"/>
            <w:right w:val="none" w:sz="0" w:space="0" w:color="auto"/>
          </w:divBdr>
        </w:div>
        <w:div w:id="625769735">
          <w:marLeft w:val="0"/>
          <w:marRight w:val="0"/>
          <w:marTop w:val="0"/>
          <w:marBottom w:val="0"/>
          <w:divBdr>
            <w:top w:val="none" w:sz="0" w:space="0" w:color="auto"/>
            <w:left w:val="none" w:sz="0" w:space="0" w:color="auto"/>
            <w:bottom w:val="none" w:sz="0" w:space="0" w:color="auto"/>
            <w:right w:val="none" w:sz="0" w:space="0" w:color="auto"/>
          </w:divBdr>
        </w:div>
        <w:div w:id="697197759">
          <w:marLeft w:val="0"/>
          <w:marRight w:val="0"/>
          <w:marTop w:val="0"/>
          <w:marBottom w:val="0"/>
          <w:divBdr>
            <w:top w:val="none" w:sz="0" w:space="0" w:color="auto"/>
            <w:left w:val="none" w:sz="0" w:space="0" w:color="auto"/>
            <w:bottom w:val="none" w:sz="0" w:space="0" w:color="auto"/>
            <w:right w:val="none" w:sz="0" w:space="0" w:color="auto"/>
          </w:divBdr>
        </w:div>
        <w:div w:id="205801500">
          <w:marLeft w:val="0"/>
          <w:marRight w:val="0"/>
          <w:marTop w:val="0"/>
          <w:marBottom w:val="0"/>
          <w:divBdr>
            <w:top w:val="none" w:sz="0" w:space="0" w:color="auto"/>
            <w:left w:val="none" w:sz="0" w:space="0" w:color="auto"/>
            <w:bottom w:val="none" w:sz="0" w:space="0" w:color="auto"/>
            <w:right w:val="none" w:sz="0" w:space="0" w:color="auto"/>
          </w:divBdr>
        </w:div>
        <w:div w:id="1764229425">
          <w:marLeft w:val="0"/>
          <w:marRight w:val="0"/>
          <w:marTop w:val="0"/>
          <w:marBottom w:val="0"/>
          <w:divBdr>
            <w:top w:val="none" w:sz="0" w:space="0" w:color="auto"/>
            <w:left w:val="none" w:sz="0" w:space="0" w:color="auto"/>
            <w:bottom w:val="none" w:sz="0" w:space="0" w:color="auto"/>
            <w:right w:val="none" w:sz="0" w:space="0" w:color="auto"/>
          </w:divBdr>
        </w:div>
        <w:div w:id="1237086566">
          <w:marLeft w:val="0"/>
          <w:marRight w:val="0"/>
          <w:marTop w:val="0"/>
          <w:marBottom w:val="0"/>
          <w:divBdr>
            <w:top w:val="none" w:sz="0" w:space="0" w:color="auto"/>
            <w:left w:val="none" w:sz="0" w:space="0" w:color="auto"/>
            <w:bottom w:val="none" w:sz="0" w:space="0" w:color="auto"/>
            <w:right w:val="none" w:sz="0" w:space="0" w:color="auto"/>
          </w:divBdr>
        </w:div>
        <w:div w:id="2045252964">
          <w:marLeft w:val="0"/>
          <w:marRight w:val="0"/>
          <w:marTop w:val="0"/>
          <w:marBottom w:val="0"/>
          <w:divBdr>
            <w:top w:val="none" w:sz="0" w:space="0" w:color="auto"/>
            <w:left w:val="none" w:sz="0" w:space="0" w:color="auto"/>
            <w:bottom w:val="none" w:sz="0" w:space="0" w:color="auto"/>
            <w:right w:val="none" w:sz="0" w:space="0" w:color="auto"/>
          </w:divBdr>
        </w:div>
        <w:div w:id="957874406">
          <w:marLeft w:val="0"/>
          <w:marRight w:val="0"/>
          <w:marTop w:val="0"/>
          <w:marBottom w:val="0"/>
          <w:divBdr>
            <w:top w:val="none" w:sz="0" w:space="0" w:color="auto"/>
            <w:left w:val="none" w:sz="0" w:space="0" w:color="auto"/>
            <w:bottom w:val="none" w:sz="0" w:space="0" w:color="auto"/>
            <w:right w:val="none" w:sz="0" w:space="0" w:color="auto"/>
          </w:divBdr>
        </w:div>
        <w:div w:id="99879298">
          <w:marLeft w:val="0"/>
          <w:marRight w:val="0"/>
          <w:marTop w:val="0"/>
          <w:marBottom w:val="0"/>
          <w:divBdr>
            <w:top w:val="none" w:sz="0" w:space="0" w:color="auto"/>
            <w:left w:val="none" w:sz="0" w:space="0" w:color="auto"/>
            <w:bottom w:val="none" w:sz="0" w:space="0" w:color="auto"/>
            <w:right w:val="none" w:sz="0" w:space="0" w:color="auto"/>
          </w:divBdr>
        </w:div>
        <w:div w:id="1071274545">
          <w:marLeft w:val="0"/>
          <w:marRight w:val="0"/>
          <w:marTop w:val="0"/>
          <w:marBottom w:val="0"/>
          <w:divBdr>
            <w:top w:val="none" w:sz="0" w:space="0" w:color="auto"/>
            <w:left w:val="none" w:sz="0" w:space="0" w:color="auto"/>
            <w:bottom w:val="none" w:sz="0" w:space="0" w:color="auto"/>
            <w:right w:val="none" w:sz="0" w:space="0" w:color="auto"/>
          </w:divBdr>
        </w:div>
        <w:div w:id="783427610">
          <w:marLeft w:val="0"/>
          <w:marRight w:val="0"/>
          <w:marTop w:val="0"/>
          <w:marBottom w:val="0"/>
          <w:divBdr>
            <w:top w:val="none" w:sz="0" w:space="0" w:color="auto"/>
            <w:left w:val="none" w:sz="0" w:space="0" w:color="auto"/>
            <w:bottom w:val="none" w:sz="0" w:space="0" w:color="auto"/>
            <w:right w:val="none" w:sz="0" w:space="0" w:color="auto"/>
          </w:divBdr>
        </w:div>
        <w:div w:id="2014986686">
          <w:marLeft w:val="0"/>
          <w:marRight w:val="0"/>
          <w:marTop w:val="0"/>
          <w:marBottom w:val="0"/>
          <w:divBdr>
            <w:top w:val="none" w:sz="0" w:space="0" w:color="auto"/>
            <w:left w:val="none" w:sz="0" w:space="0" w:color="auto"/>
            <w:bottom w:val="none" w:sz="0" w:space="0" w:color="auto"/>
            <w:right w:val="none" w:sz="0" w:space="0" w:color="auto"/>
          </w:divBdr>
        </w:div>
        <w:div w:id="748968871">
          <w:marLeft w:val="0"/>
          <w:marRight w:val="0"/>
          <w:marTop w:val="0"/>
          <w:marBottom w:val="0"/>
          <w:divBdr>
            <w:top w:val="none" w:sz="0" w:space="0" w:color="auto"/>
            <w:left w:val="none" w:sz="0" w:space="0" w:color="auto"/>
            <w:bottom w:val="none" w:sz="0" w:space="0" w:color="auto"/>
            <w:right w:val="none" w:sz="0" w:space="0" w:color="auto"/>
          </w:divBdr>
        </w:div>
        <w:div w:id="921597295">
          <w:marLeft w:val="0"/>
          <w:marRight w:val="0"/>
          <w:marTop w:val="0"/>
          <w:marBottom w:val="0"/>
          <w:divBdr>
            <w:top w:val="none" w:sz="0" w:space="0" w:color="auto"/>
            <w:left w:val="none" w:sz="0" w:space="0" w:color="auto"/>
            <w:bottom w:val="none" w:sz="0" w:space="0" w:color="auto"/>
            <w:right w:val="none" w:sz="0" w:space="0" w:color="auto"/>
          </w:divBdr>
        </w:div>
        <w:div w:id="1029720595">
          <w:marLeft w:val="0"/>
          <w:marRight w:val="0"/>
          <w:marTop w:val="0"/>
          <w:marBottom w:val="0"/>
          <w:divBdr>
            <w:top w:val="none" w:sz="0" w:space="0" w:color="auto"/>
            <w:left w:val="none" w:sz="0" w:space="0" w:color="auto"/>
            <w:bottom w:val="none" w:sz="0" w:space="0" w:color="auto"/>
            <w:right w:val="none" w:sz="0" w:space="0" w:color="auto"/>
          </w:divBdr>
        </w:div>
        <w:div w:id="1529878960">
          <w:marLeft w:val="0"/>
          <w:marRight w:val="0"/>
          <w:marTop w:val="0"/>
          <w:marBottom w:val="0"/>
          <w:divBdr>
            <w:top w:val="none" w:sz="0" w:space="0" w:color="auto"/>
            <w:left w:val="none" w:sz="0" w:space="0" w:color="auto"/>
            <w:bottom w:val="none" w:sz="0" w:space="0" w:color="auto"/>
            <w:right w:val="none" w:sz="0" w:space="0" w:color="auto"/>
          </w:divBdr>
        </w:div>
        <w:div w:id="2001076625">
          <w:marLeft w:val="0"/>
          <w:marRight w:val="0"/>
          <w:marTop w:val="0"/>
          <w:marBottom w:val="0"/>
          <w:divBdr>
            <w:top w:val="none" w:sz="0" w:space="0" w:color="auto"/>
            <w:left w:val="none" w:sz="0" w:space="0" w:color="auto"/>
            <w:bottom w:val="none" w:sz="0" w:space="0" w:color="auto"/>
            <w:right w:val="none" w:sz="0" w:space="0" w:color="auto"/>
          </w:divBdr>
        </w:div>
        <w:div w:id="231232929">
          <w:marLeft w:val="0"/>
          <w:marRight w:val="0"/>
          <w:marTop w:val="0"/>
          <w:marBottom w:val="0"/>
          <w:divBdr>
            <w:top w:val="none" w:sz="0" w:space="0" w:color="auto"/>
            <w:left w:val="none" w:sz="0" w:space="0" w:color="auto"/>
            <w:bottom w:val="none" w:sz="0" w:space="0" w:color="auto"/>
            <w:right w:val="none" w:sz="0" w:space="0" w:color="auto"/>
          </w:divBdr>
        </w:div>
      </w:divsChild>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639AF-FD79-4B59-BFDF-ED36F80A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10358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2018-11-26T19:42:00Z</cp:lastPrinted>
  <dcterms:created xsi:type="dcterms:W3CDTF">2018-12-12T16:38:00Z</dcterms:created>
  <dcterms:modified xsi:type="dcterms:W3CDTF">2018-12-12T16:38:00Z</dcterms:modified>
</cp:coreProperties>
</file>