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7B31" w14:textId="77777777" w:rsidR="001E3586" w:rsidRDefault="00A06221">
      <w:pPr>
        <w:spacing w:after="163" w:line="259" w:lineRule="auto"/>
        <w:ind w:left="85" w:firstLine="0"/>
        <w:jc w:val="center"/>
      </w:pPr>
      <w:r>
        <w:rPr>
          <w:b/>
          <w:sz w:val="32"/>
        </w:rPr>
        <w:t xml:space="preserve">Faculty Liaison </w:t>
      </w:r>
    </w:p>
    <w:p w14:paraId="2E15ED87" w14:textId="77777777" w:rsidR="001E3586" w:rsidRDefault="00A06221">
      <w:pPr>
        <w:spacing w:after="86" w:line="259" w:lineRule="auto"/>
        <w:ind w:left="85" w:firstLine="0"/>
        <w:jc w:val="center"/>
        <w:rPr>
          <w:i/>
          <w:sz w:val="32"/>
        </w:rPr>
      </w:pPr>
      <w:r>
        <w:rPr>
          <w:i/>
          <w:sz w:val="32"/>
        </w:rPr>
        <w:t xml:space="preserve">Emphasis in Professional Learning  </w:t>
      </w:r>
    </w:p>
    <w:p w14:paraId="21ADBAF9" w14:textId="77777777" w:rsidR="001E5B89" w:rsidRDefault="001E5B89">
      <w:pPr>
        <w:spacing w:after="86" w:line="259" w:lineRule="auto"/>
        <w:ind w:left="85" w:firstLine="0"/>
        <w:jc w:val="center"/>
      </w:pPr>
    </w:p>
    <w:p w14:paraId="77AC631D" w14:textId="733D771B" w:rsidR="001E5B89" w:rsidRPr="001E5B89" w:rsidRDefault="00A06221">
      <w:pPr>
        <w:spacing w:after="260"/>
        <w:ind w:left="0" w:firstLine="0"/>
        <w:rPr>
          <w:b/>
          <w:u w:val="single" w:color="000000"/>
        </w:rPr>
      </w:pPr>
      <w:r>
        <w:t xml:space="preserve">In accordance with GCFA contract sections 25.1 and 25.2; the </w:t>
      </w:r>
      <w:proofErr w:type="gramStart"/>
      <w:r>
        <w:t>District</w:t>
      </w:r>
      <w:proofErr w:type="gramEnd"/>
      <w:r>
        <w:t xml:space="preserve"> in collaboration with GCFA announces the alternative faculty assignment described below for the 202</w:t>
      </w:r>
      <w:r w:rsidR="001E5B89">
        <w:t>4</w:t>
      </w:r>
      <w:r>
        <w:t>-202</w:t>
      </w:r>
      <w:r w:rsidR="001E5B89">
        <w:t>5</w:t>
      </w:r>
      <w:r>
        <w:t xml:space="preserve"> academic year. This assignment is open to all faculty. Full-time faculty hired will have 20% reassigned time. Part</w:t>
      </w:r>
      <w:r w:rsidR="001E5B89">
        <w:t>-</w:t>
      </w:r>
      <w:r>
        <w:t xml:space="preserve">time faculty hired working 9.5 units or less will receive the equivalent pay of 20% or a three-unit course load which is approximately </w:t>
      </w:r>
      <w:r w:rsidR="00AC3509" w:rsidRPr="00AC3509">
        <w:t>$3,885.47 - $6,245.49</w:t>
      </w:r>
      <w:r w:rsidR="00AC3509">
        <w:t xml:space="preserve"> </w:t>
      </w:r>
      <w:r>
        <w:t xml:space="preserve">per academic semester. </w:t>
      </w:r>
      <w:r w:rsidR="001E5B89">
        <w:t>The supervising administrator for this position is the Vice President of Academic Affairs, Dr. Moaty Fayek.</w:t>
      </w:r>
      <w:r w:rsidR="001E5B89">
        <w:rPr>
          <w:b/>
        </w:rPr>
        <w:t xml:space="preserve"> </w:t>
      </w:r>
      <w:r>
        <w:rPr>
          <w:b/>
        </w:rPr>
        <w:t xml:space="preserve">To be considered, a written letter of interest must be submitted to Marisa Rios, Human Resources Technician, by </w:t>
      </w:r>
      <w:r>
        <w:rPr>
          <w:b/>
          <w:u w:val="single" w:color="000000"/>
        </w:rPr>
        <w:t>5:00pm, Tuesday, June 2</w:t>
      </w:r>
      <w:r w:rsidR="001E5B89">
        <w:rPr>
          <w:b/>
          <w:u w:val="single" w:color="000000"/>
        </w:rPr>
        <w:t>5th</w:t>
      </w:r>
      <w:r>
        <w:rPr>
          <w:b/>
          <w:u w:val="single" w:color="000000"/>
        </w:rPr>
        <w:t>,</w:t>
      </w:r>
      <w:r>
        <w:rPr>
          <w:b/>
        </w:rPr>
        <w:t xml:space="preserve"> </w:t>
      </w:r>
      <w:r>
        <w:rPr>
          <w:b/>
          <w:u w:val="single" w:color="000000"/>
        </w:rPr>
        <w:t>202</w:t>
      </w:r>
      <w:r w:rsidR="001E5B89">
        <w:rPr>
          <w:b/>
          <w:u w:val="single" w:color="000000"/>
        </w:rPr>
        <w:t>4</w:t>
      </w:r>
      <w:r>
        <w:rPr>
          <w:b/>
          <w:u w:val="single" w:color="000000"/>
        </w:rPr>
        <w:t>.</w:t>
      </w:r>
    </w:p>
    <w:p w14:paraId="118906B5" w14:textId="77777777" w:rsidR="001E3586" w:rsidRDefault="00A06221">
      <w:pPr>
        <w:spacing w:after="19" w:line="259" w:lineRule="auto"/>
        <w:ind w:left="0" w:firstLine="0"/>
      </w:pPr>
      <w:r>
        <w:rPr>
          <w:b/>
          <w:u w:val="single" w:color="000000"/>
        </w:rPr>
        <w:t>Duties and Responsibilities</w:t>
      </w:r>
      <w:r>
        <w:rPr>
          <w:b/>
        </w:rPr>
        <w:t xml:space="preserve">: </w:t>
      </w:r>
    </w:p>
    <w:p w14:paraId="50D30B92" w14:textId="48C52431" w:rsidR="001E3586" w:rsidRDefault="00A06221">
      <w:pPr>
        <w:spacing w:after="286"/>
        <w:ind w:left="0" w:right="527" w:firstLine="0"/>
      </w:pPr>
      <w:r>
        <w:t xml:space="preserve">The Liaison will develop a thorough and ongoing mentor training program in consultation with the Academic Senate and the Office of the Vice President of </w:t>
      </w:r>
      <w:r w:rsidR="001E5B89">
        <w:t>Academic Affairs</w:t>
      </w:r>
      <w:r>
        <w:t>. The program will assist the mentors to enable the mentees to be integrated into the Gavilan Community. The Liaison will:</w:t>
      </w:r>
      <w:r>
        <w:rPr>
          <w:rFonts w:ascii="Times New Roman" w:eastAsia="Times New Roman" w:hAnsi="Times New Roman" w:cs="Times New Roman"/>
        </w:rPr>
        <w:t xml:space="preserve">  </w:t>
      </w:r>
    </w:p>
    <w:p w14:paraId="4B6FB442" w14:textId="77777777" w:rsidR="001E3586" w:rsidRDefault="00A06221">
      <w:pPr>
        <w:numPr>
          <w:ilvl w:val="0"/>
          <w:numId w:val="1"/>
        </w:numPr>
        <w:ind w:hanging="360"/>
      </w:pPr>
      <w:r>
        <w:t xml:space="preserve">Faculty Liaison/Emphasis in Professional Development: Co-chairing of the Professional Development Day Committee for Fall Convocation and Spring Faculty Learning Days.  </w:t>
      </w:r>
    </w:p>
    <w:p w14:paraId="1763281D" w14:textId="77777777" w:rsidR="001E3586" w:rsidRDefault="00A06221">
      <w:pPr>
        <w:numPr>
          <w:ilvl w:val="0"/>
          <w:numId w:val="1"/>
        </w:numPr>
        <w:ind w:hanging="360"/>
      </w:pPr>
      <w:r>
        <w:t xml:space="preserve">Regularly surveying faculty, formally and informally, for interests and needs.  </w:t>
      </w:r>
    </w:p>
    <w:p w14:paraId="520695BC" w14:textId="2A223EF7" w:rsidR="001E3586" w:rsidRDefault="00A06221">
      <w:pPr>
        <w:numPr>
          <w:ilvl w:val="0"/>
          <w:numId w:val="1"/>
        </w:numPr>
        <w:ind w:hanging="360"/>
      </w:pPr>
      <w:r>
        <w:t xml:space="preserve">Planning two to three Professional Learning Days a year (for faculty) in collaboration with the Vice President of </w:t>
      </w:r>
      <w:r w:rsidR="001E5B89">
        <w:t>Academic Affairs</w:t>
      </w:r>
      <w:r>
        <w:t xml:space="preserve"> as per the negotiated PL days in the GCFA CBA.  </w:t>
      </w:r>
    </w:p>
    <w:p w14:paraId="61AB25C9" w14:textId="77777777" w:rsidR="001E3586" w:rsidRDefault="00A06221">
      <w:pPr>
        <w:numPr>
          <w:ilvl w:val="0"/>
          <w:numId w:val="1"/>
        </w:numPr>
        <w:ind w:hanging="360"/>
      </w:pPr>
      <w:r>
        <w:t xml:space="preserve">Planning several semester activities including brown bags, best practices, sharing successes with a focus on current initiatives to include Guided Pathways and new instructional techniques and service delivery strategies with other faculty, in cooperation with the Teaching and Learning Center and the College Hour schedule.  </w:t>
      </w:r>
    </w:p>
    <w:p w14:paraId="7DD57DB6" w14:textId="77777777" w:rsidR="001E3586" w:rsidRDefault="00A06221">
      <w:pPr>
        <w:numPr>
          <w:ilvl w:val="0"/>
          <w:numId w:val="1"/>
        </w:numPr>
        <w:ind w:hanging="360"/>
      </w:pPr>
      <w:r>
        <w:t xml:space="preserve">Coordinating with the other faculty liaison positions, providing training and jointly organized opportunities to fulfill state requirements and local strategic plan.  </w:t>
      </w:r>
    </w:p>
    <w:p w14:paraId="0244AC54" w14:textId="47D4D65B" w:rsidR="001E3586" w:rsidRDefault="3E18655B">
      <w:pPr>
        <w:numPr>
          <w:ilvl w:val="0"/>
          <w:numId w:val="1"/>
        </w:numPr>
        <w:ind w:hanging="360"/>
      </w:pPr>
      <w:r>
        <w:t>Designing, developing, and maintaining a reporting procedure for meeting the outcomes of Professional Learning Day events and other events throughout the year.</w:t>
      </w:r>
      <w:r w:rsidR="00A06221">
        <w:t xml:space="preserve"> These reports will be maintained in the Office of </w:t>
      </w:r>
      <w:r w:rsidR="001E5B89">
        <w:t>Academic Affairs</w:t>
      </w:r>
      <w:r w:rsidR="00A06221">
        <w:t xml:space="preserve">.  </w:t>
      </w:r>
    </w:p>
    <w:p w14:paraId="1F93B3B6" w14:textId="77777777" w:rsidR="001E3586" w:rsidRDefault="00A06221" w:rsidP="00A06221">
      <w:pPr>
        <w:numPr>
          <w:ilvl w:val="0"/>
          <w:numId w:val="1"/>
        </w:numPr>
        <w:spacing w:after="0"/>
        <w:ind w:hanging="360"/>
      </w:pPr>
      <w:r>
        <w:t xml:space="preserve">Working with faculty leaders to design training that helps faculty clarify outcome statements to:  </w:t>
      </w:r>
    </w:p>
    <w:p w14:paraId="00621282" w14:textId="77777777" w:rsidR="001E3586" w:rsidRDefault="00A06221" w:rsidP="00A06221">
      <w:pPr>
        <w:numPr>
          <w:ilvl w:val="1"/>
          <w:numId w:val="1"/>
        </w:numPr>
        <w:spacing w:after="0"/>
        <w:ind w:left="1080" w:hanging="360"/>
      </w:pPr>
      <w:r>
        <w:t xml:space="preserve">Clearly define learning expectations for SLO/PLO, curriculum, syllabi, and instructional materials.  </w:t>
      </w:r>
    </w:p>
    <w:p w14:paraId="4D6CB0FC" w14:textId="77777777" w:rsidR="001E3586" w:rsidRDefault="00A06221" w:rsidP="00A06221">
      <w:pPr>
        <w:numPr>
          <w:ilvl w:val="1"/>
          <w:numId w:val="1"/>
        </w:numPr>
        <w:spacing w:after="0"/>
        <w:ind w:left="1080" w:hanging="360"/>
      </w:pPr>
      <w:r>
        <w:t xml:space="preserve">Develop materials to support Guided Pathways and Strategic Goals.  </w:t>
      </w:r>
    </w:p>
    <w:p w14:paraId="5885E9D9" w14:textId="22A18D06" w:rsidR="001E3586" w:rsidRDefault="00A06221" w:rsidP="001E5B89">
      <w:pPr>
        <w:numPr>
          <w:ilvl w:val="1"/>
          <w:numId w:val="1"/>
        </w:numPr>
        <w:spacing w:after="0"/>
        <w:ind w:left="1080" w:hanging="360"/>
      </w:pPr>
      <w:r>
        <w:t xml:space="preserve">Communicating matters of quality assurance to appropriate constituencies: i.e., reporting and assessment: how did it impact improvement in instructional and </w:t>
      </w:r>
      <w:r>
        <w:lastRenderedPageBreak/>
        <w:t xml:space="preserve">service delivery; create and maintain annual reports that adhere to the new state chancellor’s guidelines for professional development through SB1456. </w:t>
      </w:r>
    </w:p>
    <w:p w14:paraId="24691967" w14:textId="0CB7FDFB" w:rsidR="001E3586" w:rsidRDefault="00A06221" w:rsidP="00A06221">
      <w:pPr>
        <w:numPr>
          <w:ilvl w:val="1"/>
          <w:numId w:val="1"/>
        </w:numPr>
        <w:spacing w:after="0"/>
        <w:ind w:left="1080" w:hanging="360"/>
      </w:pPr>
      <w:r>
        <w:t>Reporting these activities through monthly meetings with the</w:t>
      </w:r>
      <w:r w:rsidR="00156842">
        <w:t xml:space="preserve"> </w:t>
      </w:r>
      <w:r>
        <w:t xml:space="preserve">Vice President of </w:t>
      </w:r>
      <w:r w:rsidR="001E5B89">
        <w:t>Academic Affairs</w:t>
      </w:r>
      <w:r>
        <w:t xml:space="preserve">. </w:t>
      </w:r>
    </w:p>
    <w:p w14:paraId="6F0049A6" w14:textId="77777777" w:rsidR="001E3586" w:rsidRDefault="00A06221">
      <w:pPr>
        <w:numPr>
          <w:ilvl w:val="0"/>
          <w:numId w:val="1"/>
        </w:numPr>
        <w:ind w:hanging="360"/>
      </w:pPr>
      <w:r>
        <w:t xml:space="preserve">Working with instruction and student service faculty, take a leadership role in instructional/student support service improvement efforts and Guided Pathways.  </w:t>
      </w:r>
    </w:p>
    <w:p w14:paraId="79165F36" w14:textId="77777777" w:rsidR="001E3586" w:rsidRDefault="00A06221">
      <w:pPr>
        <w:numPr>
          <w:ilvl w:val="0"/>
          <w:numId w:val="1"/>
        </w:numPr>
        <w:ind w:hanging="360"/>
      </w:pPr>
      <w:r>
        <w:t xml:space="preserve">Structuring and document dialog about instructional and service improvement efforts.  </w:t>
      </w:r>
    </w:p>
    <w:p w14:paraId="6A4F88D6" w14:textId="77777777" w:rsidR="001E3586" w:rsidRDefault="00A06221">
      <w:pPr>
        <w:numPr>
          <w:ilvl w:val="0"/>
          <w:numId w:val="1"/>
        </w:numPr>
        <w:ind w:hanging="360"/>
      </w:pPr>
      <w:r>
        <w:t xml:space="preserve">Strengthening the role of assessment data within the program planning process.  </w:t>
      </w:r>
    </w:p>
    <w:p w14:paraId="08415B14" w14:textId="77777777" w:rsidR="001E3586" w:rsidRDefault="00A06221">
      <w:pPr>
        <w:numPr>
          <w:ilvl w:val="0"/>
          <w:numId w:val="1"/>
        </w:numPr>
        <w:ind w:hanging="360"/>
      </w:pPr>
      <w:r>
        <w:t xml:space="preserve">Work collaboratively with the Faculty Professional Learning Committee Chair  </w:t>
      </w:r>
    </w:p>
    <w:p w14:paraId="4E4FBFDE" w14:textId="77777777" w:rsidR="001E3586" w:rsidRDefault="00A06221">
      <w:pPr>
        <w:spacing w:after="0" w:line="259" w:lineRule="auto"/>
        <w:ind w:left="360" w:firstLine="0"/>
      </w:pPr>
      <w:r>
        <w:t xml:space="preserve"> </w:t>
      </w:r>
    </w:p>
    <w:p w14:paraId="325E99CA" w14:textId="6607485C" w:rsidR="001E3586" w:rsidRDefault="00A06221">
      <w:pPr>
        <w:ind w:left="345" w:firstLine="0"/>
      </w:pPr>
      <w:r>
        <w:t>If you are interested in this 20% load alternative faculty assignment for the 202</w:t>
      </w:r>
      <w:r w:rsidR="001E5B89">
        <w:t>4</w:t>
      </w:r>
      <w:r>
        <w:t>-202</w:t>
      </w:r>
      <w:r w:rsidR="001E5B89">
        <w:t>5</w:t>
      </w:r>
      <w:r>
        <w:t xml:space="preserve"> academic year, please do the following:  </w:t>
      </w:r>
    </w:p>
    <w:p w14:paraId="723E9F3D" w14:textId="77777777" w:rsidR="001E3586" w:rsidRDefault="00A06221">
      <w:pPr>
        <w:spacing w:after="0" w:line="259" w:lineRule="auto"/>
        <w:ind w:left="0" w:firstLine="0"/>
      </w:pPr>
      <w:r>
        <w:rPr>
          <w:sz w:val="22"/>
        </w:rPr>
        <w:t xml:space="preserve"> </w:t>
      </w:r>
    </w:p>
    <w:p w14:paraId="676FE497" w14:textId="26FBEB94" w:rsidR="001E3586" w:rsidRDefault="00A06221">
      <w:pPr>
        <w:numPr>
          <w:ilvl w:val="0"/>
          <w:numId w:val="2"/>
        </w:numPr>
        <w:ind w:right="613" w:hanging="360"/>
      </w:pPr>
      <w:r>
        <w:t xml:space="preserve">Prepare a Letter of Interest addressed to VPAA, Office of </w:t>
      </w:r>
      <w:r w:rsidR="001E5B89">
        <w:t>Academic Affairs</w:t>
      </w:r>
      <w:r>
        <w:t xml:space="preserve">. The letter should include a brief personal statement indicating how your experience and education best qualifies you for this assignment and a description of any additional education you have acquired since being employed at Gavilan College.  </w:t>
      </w:r>
    </w:p>
    <w:p w14:paraId="4AA15164" w14:textId="77777777" w:rsidR="001E3586" w:rsidRDefault="00A06221">
      <w:pPr>
        <w:spacing w:after="0" w:line="259" w:lineRule="auto"/>
        <w:ind w:left="824" w:firstLine="0"/>
      </w:pPr>
      <w:r>
        <w:t xml:space="preserve"> </w:t>
      </w:r>
    </w:p>
    <w:p w14:paraId="29BC4FAF" w14:textId="00E644C6" w:rsidR="001E3586" w:rsidRDefault="00A06221">
      <w:pPr>
        <w:numPr>
          <w:ilvl w:val="0"/>
          <w:numId w:val="2"/>
        </w:numPr>
        <w:ind w:right="613" w:hanging="360"/>
      </w:pPr>
      <w:r>
        <w:t>Mail, fax, or e-mail the above item to Marisa Rios, Human Resources Technician.</w:t>
      </w:r>
      <w:r w:rsidR="00007591">
        <w:t xml:space="preserve"> </w:t>
      </w:r>
      <w:r>
        <w:rPr>
          <w:b/>
        </w:rPr>
        <w:t>Your letter must be submitted no later than 5:00pm, Tuesday June 2</w:t>
      </w:r>
      <w:r w:rsidR="001E5B89">
        <w:rPr>
          <w:b/>
        </w:rPr>
        <w:t>5th</w:t>
      </w:r>
      <w:r>
        <w:rPr>
          <w:b/>
        </w:rPr>
        <w:t>, 202</w:t>
      </w:r>
      <w:r w:rsidR="00007591">
        <w:rPr>
          <w:b/>
        </w:rPr>
        <w:t>4</w:t>
      </w:r>
      <w:r>
        <w:rPr>
          <w:b/>
        </w:rPr>
        <w:t xml:space="preserve">. </w:t>
      </w:r>
      <w:r>
        <w:t>Please</w:t>
      </w:r>
      <w:r>
        <w:rPr>
          <w:b/>
        </w:rPr>
        <w:t xml:space="preserve"> </w:t>
      </w:r>
      <w:r>
        <w:t xml:space="preserve">contact Marisa Rios should you have any questions.  </w:t>
      </w:r>
    </w:p>
    <w:p w14:paraId="3849A4B2" w14:textId="77777777" w:rsidR="001E3586" w:rsidRDefault="00A06221">
      <w:pPr>
        <w:spacing w:after="0" w:line="259" w:lineRule="auto"/>
        <w:ind w:left="458" w:firstLine="0"/>
      </w:pPr>
      <w:r>
        <w:t xml:space="preserve"> </w:t>
      </w:r>
    </w:p>
    <w:p w14:paraId="7C401C5F" w14:textId="77777777" w:rsidR="001E3586" w:rsidRDefault="00A06221">
      <w:pPr>
        <w:ind w:left="1440" w:firstLine="0"/>
      </w:pPr>
      <w:r>
        <w:t xml:space="preserve">Mail: 5055 Santa Teresa Blvd, Gilroy, CA 95020 </w:t>
      </w:r>
    </w:p>
    <w:p w14:paraId="428D754D" w14:textId="77777777" w:rsidR="001E3586" w:rsidRDefault="00A06221">
      <w:pPr>
        <w:ind w:left="1440" w:firstLine="0"/>
      </w:pPr>
      <w:r>
        <w:t xml:space="preserve">Fax: (408) 846-4944 </w:t>
      </w:r>
    </w:p>
    <w:p w14:paraId="47D9F080" w14:textId="77777777" w:rsidR="001E3586" w:rsidRDefault="00A06221">
      <w:pPr>
        <w:spacing w:after="0" w:line="259" w:lineRule="auto"/>
        <w:ind w:left="1440" w:firstLine="0"/>
      </w:pPr>
      <w:r>
        <w:t xml:space="preserve">Email </w:t>
      </w:r>
      <w:r>
        <w:rPr>
          <w:color w:val="0000FF"/>
          <w:u w:val="single" w:color="0000FF"/>
        </w:rPr>
        <w:t>mrios@gavilan.edu</w:t>
      </w:r>
      <w:r>
        <w:t xml:space="preserve">  </w:t>
      </w:r>
    </w:p>
    <w:p w14:paraId="0EEC3D10" w14:textId="77777777" w:rsidR="001E3586" w:rsidRDefault="00A06221">
      <w:pPr>
        <w:spacing w:after="143" w:line="259" w:lineRule="auto"/>
        <w:ind w:left="0" w:firstLine="0"/>
      </w:pPr>
      <w:r>
        <w:rPr>
          <w:sz w:val="22"/>
        </w:rPr>
        <w:t xml:space="preserve"> </w:t>
      </w:r>
    </w:p>
    <w:p w14:paraId="17EF4B22" w14:textId="77777777" w:rsidR="001E3586" w:rsidRDefault="00A06221">
      <w:pPr>
        <w:pStyle w:val="Heading1"/>
        <w:ind w:left="456"/>
      </w:pPr>
      <w:r>
        <w:t xml:space="preserve">NON-DISCRIMINATION  </w:t>
      </w:r>
    </w:p>
    <w:p w14:paraId="5222134B" w14:textId="77777777" w:rsidR="001E3586" w:rsidRDefault="00A06221">
      <w:pPr>
        <w:pBdr>
          <w:top w:val="single" w:sz="4" w:space="0" w:color="000000"/>
          <w:left w:val="single" w:sz="4" w:space="0" w:color="000000"/>
          <w:bottom w:val="single" w:sz="4" w:space="0" w:color="000000"/>
          <w:right w:val="single" w:sz="4" w:space="0" w:color="000000"/>
        </w:pBdr>
        <w:spacing w:after="15" w:line="238" w:lineRule="auto"/>
        <w:ind w:left="456" w:firstLine="0"/>
      </w:pPr>
      <w:r>
        <w:t xml:space="preserve">Gavilan College Community College District is an Equal Opportunity Employer committed to nondiscrimination </w:t>
      </w:r>
      <w:proofErr w:type="gramStart"/>
      <w:r>
        <w:t>on the basis of</w:t>
      </w:r>
      <w:proofErr w:type="gramEnd"/>
      <w:r>
        <w:t xml:space="preserve"> ethnic group identification, race, color, language, accent, immigration status, ancestry, national origin, age, gender, gender identity, religion, sexual orientation, transgender, marital status, veteran status, medical condition, and physical or mental disability consistent with applicable federal and state laws. If you have a verifiable disability and require accommodation to complete an application, contact the Human Resources Office at (408) 852-2823. </w:t>
      </w:r>
    </w:p>
    <w:p w14:paraId="004B0A14" w14:textId="77777777" w:rsidR="001E3586" w:rsidRDefault="00A06221">
      <w:pPr>
        <w:spacing w:after="0" w:line="259" w:lineRule="auto"/>
        <w:ind w:left="0" w:firstLine="0"/>
      </w:pPr>
      <w:r>
        <w:rPr>
          <w:b/>
          <w:sz w:val="17"/>
        </w:rPr>
        <w:t xml:space="preserve"> </w:t>
      </w:r>
      <w:r>
        <w:rPr>
          <w:sz w:val="22"/>
        </w:rPr>
        <w:t xml:space="preserve"> </w:t>
      </w:r>
    </w:p>
    <w:sectPr w:rsidR="001E3586" w:rsidSect="00A06221">
      <w:headerReference w:type="default" r:id="rId10"/>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17B3" w14:textId="77777777" w:rsidR="005F258B" w:rsidRDefault="005F258B" w:rsidP="00A06221">
      <w:pPr>
        <w:spacing w:after="0" w:line="240" w:lineRule="auto"/>
      </w:pPr>
      <w:r>
        <w:separator/>
      </w:r>
    </w:p>
  </w:endnote>
  <w:endnote w:type="continuationSeparator" w:id="0">
    <w:p w14:paraId="61C407DC" w14:textId="77777777" w:rsidR="005F258B" w:rsidRDefault="005F258B" w:rsidP="00A0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13D95" w14:textId="77777777" w:rsidR="005F258B" w:rsidRDefault="005F258B" w:rsidP="00A06221">
      <w:pPr>
        <w:spacing w:after="0" w:line="240" w:lineRule="auto"/>
      </w:pPr>
      <w:r>
        <w:separator/>
      </w:r>
    </w:p>
  </w:footnote>
  <w:footnote w:type="continuationSeparator" w:id="0">
    <w:p w14:paraId="1D511CB0" w14:textId="77777777" w:rsidR="005F258B" w:rsidRDefault="005F258B" w:rsidP="00A06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D14F" w14:textId="5188E72A" w:rsidR="00A06221" w:rsidRDefault="001E5B89" w:rsidP="001E5B89">
    <w:pPr>
      <w:pStyle w:val="Header"/>
      <w:jc w:val="center"/>
    </w:pPr>
    <w:r>
      <w:rPr>
        <w:noProof/>
      </w:rPr>
      <w:drawing>
        <wp:inline distT="0" distB="0" distL="0" distR="0" wp14:anchorId="0C1926F4" wp14:editId="3BF8194F">
          <wp:extent cx="3297485" cy="552450"/>
          <wp:effectExtent l="0" t="0" r="0" b="0"/>
          <wp:docPr id="2" name="Picture 2" descr="A picture containing graphics, font,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font, graphic design,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2845" cy="570102"/>
                  </a:xfrm>
                  <a:prstGeom prst="rect">
                    <a:avLst/>
                  </a:prstGeom>
                </pic:spPr>
              </pic:pic>
            </a:graphicData>
          </a:graphic>
        </wp:inline>
      </w:drawing>
    </w:r>
  </w:p>
  <w:p w14:paraId="245D7646" w14:textId="77777777" w:rsidR="001E5B89" w:rsidRDefault="001E5B89" w:rsidP="001E5B8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02A22"/>
    <w:multiLevelType w:val="hybridMultilevel"/>
    <w:tmpl w:val="3626C1CA"/>
    <w:lvl w:ilvl="0" w:tplc="E67EF0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30239A">
      <w:start w:val="1"/>
      <w:numFmt w:val="bullet"/>
      <w:lvlText w:val="o"/>
      <w:lvlJc w:val="left"/>
      <w:pPr>
        <w:ind w:left="11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2BA3F16">
      <w:start w:val="1"/>
      <w:numFmt w:val="bullet"/>
      <w:lvlText w:val="▪"/>
      <w:lvlJc w:val="left"/>
      <w:pPr>
        <w:ind w:left="18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342BB38">
      <w:start w:val="1"/>
      <w:numFmt w:val="bullet"/>
      <w:lvlText w:val="•"/>
      <w:lvlJc w:val="left"/>
      <w:pPr>
        <w:ind w:left="26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B10BBE8">
      <w:start w:val="1"/>
      <w:numFmt w:val="bullet"/>
      <w:lvlText w:val="o"/>
      <w:lvlJc w:val="left"/>
      <w:pPr>
        <w:ind w:left="33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00E0F10">
      <w:start w:val="1"/>
      <w:numFmt w:val="bullet"/>
      <w:lvlText w:val="▪"/>
      <w:lvlJc w:val="left"/>
      <w:pPr>
        <w:ind w:left="40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8CC7312">
      <w:start w:val="1"/>
      <w:numFmt w:val="bullet"/>
      <w:lvlText w:val="•"/>
      <w:lvlJc w:val="left"/>
      <w:pPr>
        <w:ind w:left="47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E16D914">
      <w:start w:val="1"/>
      <w:numFmt w:val="bullet"/>
      <w:lvlText w:val="o"/>
      <w:lvlJc w:val="left"/>
      <w:pPr>
        <w:ind w:left="54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4ACAF8E">
      <w:start w:val="1"/>
      <w:numFmt w:val="bullet"/>
      <w:lvlText w:val="▪"/>
      <w:lvlJc w:val="left"/>
      <w:pPr>
        <w:ind w:left="62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C663068"/>
    <w:multiLevelType w:val="hybridMultilevel"/>
    <w:tmpl w:val="771C0726"/>
    <w:lvl w:ilvl="0" w:tplc="B2BC8D1C">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8E889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CCA41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641D6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AC962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008D1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EC50F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58A7D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4EB88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11365443">
    <w:abstractNumId w:val="0"/>
  </w:num>
  <w:num w:numId="2" w16cid:durableId="1665236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86"/>
    <w:rsid w:val="00007591"/>
    <w:rsid w:val="00156842"/>
    <w:rsid w:val="001E3586"/>
    <w:rsid w:val="001E5B89"/>
    <w:rsid w:val="0046441D"/>
    <w:rsid w:val="005F258B"/>
    <w:rsid w:val="00A06221"/>
    <w:rsid w:val="00AC3509"/>
    <w:rsid w:val="1E7ECD39"/>
    <w:rsid w:val="3E18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71ADF"/>
  <w15:docId w15:val="{6C7A4A0B-49CF-4899-8310-A6470F94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370"/>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0"/>
      <w:ind w:left="50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A06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221"/>
    <w:rPr>
      <w:rFonts w:ascii="Arial" w:eastAsia="Arial" w:hAnsi="Arial" w:cs="Arial"/>
      <w:color w:val="000000"/>
      <w:sz w:val="24"/>
    </w:rPr>
  </w:style>
  <w:style w:type="paragraph" w:styleId="Footer">
    <w:name w:val="footer"/>
    <w:basedOn w:val="Normal"/>
    <w:link w:val="FooterChar"/>
    <w:uiPriority w:val="99"/>
    <w:unhideWhenUsed/>
    <w:rsid w:val="00A06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221"/>
    <w:rPr>
      <w:rFonts w:ascii="Arial" w:eastAsia="Arial" w:hAnsi="Arial" w:cs="Arial"/>
      <w:color w:val="000000"/>
      <w:sz w:val="24"/>
    </w:rPr>
  </w:style>
  <w:style w:type="paragraph" w:styleId="ListParagraph">
    <w:name w:val="List Paragraph"/>
    <w:basedOn w:val="Normal"/>
    <w:uiPriority w:val="34"/>
    <w:qFormat/>
    <w:rsid w:val="00A06221"/>
    <w:pPr>
      <w:ind w:left="720"/>
      <w:contextualSpacing/>
    </w:pPr>
  </w:style>
  <w:style w:type="paragraph" w:styleId="Revision">
    <w:name w:val="Revision"/>
    <w:hidden/>
    <w:uiPriority w:val="99"/>
    <w:semiHidden/>
    <w:rsid w:val="0046441D"/>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839e3-64a1-4d73-9d46-3415d92304a4">
      <Terms xmlns="http://schemas.microsoft.com/office/infopath/2007/PartnerControls"/>
    </lcf76f155ced4ddcb4097134ff3c332f>
    <TaxCatchAll xmlns="04874ff2-83f5-4125-8153-709b67fc7f74" xsi:nil="true"/>
    <_Flow_SignoffStatus xmlns="dbf839e3-64a1-4d73-9d46-3415d92304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FF731D71CAE7479F179395780E1C49" ma:contentTypeVersion="19" ma:contentTypeDescription="Create a new document." ma:contentTypeScope="" ma:versionID="a9a3283561df1e6bd7f1d8814e2f262e">
  <xsd:schema xmlns:xsd="http://www.w3.org/2001/XMLSchema" xmlns:xs="http://www.w3.org/2001/XMLSchema" xmlns:p="http://schemas.microsoft.com/office/2006/metadata/properties" xmlns:ns2="04874ff2-83f5-4125-8153-709b67fc7f74" xmlns:ns3="dbf839e3-64a1-4d73-9d46-3415d92304a4" targetNamespace="http://schemas.microsoft.com/office/2006/metadata/properties" ma:root="true" ma:fieldsID="f88a80bf984087c48a87bc6cfd7f8124" ns2:_="" ns3:_="">
    <xsd:import namespace="04874ff2-83f5-4125-8153-709b67fc7f74"/>
    <xsd:import namespace="dbf839e3-64a1-4d73-9d46-3415d92304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4ff2-83f5-4125-8153-709b67fc7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3ff3aa-8abc-4a79-8d8f-3f15750d066a}" ma:internalName="TaxCatchAll" ma:showField="CatchAllData" ma:web="04874ff2-83f5-4125-8153-709b67fc7f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839e3-64a1-4d73-9d46-3415d92304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dbd09-164b-4198-b266-a9757482516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F0755-116F-4486-B6F6-7190C56839F8}">
  <ds:schemaRefs>
    <ds:schemaRef ds:uri="http://schemas.microsoft.com/office/2006/metadata/properties"/>
    <ds:schemaRef ds:uri="http://schemas.microsoft.com/office/infopath/2007/PartnerControls"/>
    <ds:schemaRef ds:uri="dbf839e3-64a1-4d73-9d46-3415d92304a4"/>
    <ds:schemaRef ds:uri="04874ff2-83f5-4125-8153-709b67fc7f74"/>
  </ds:schemaRefs>
</ds:datastoreItem>
</file>

<file path=customXml/itemProps2.xml><?xml version="1.0" encoding="utf-8"?>
<ds:datastoreItem xmlns:ds="http://schemas.openxmlformats.org/officeDocument/2006/customXml" ds:itemID="{E3CA6D27-A8C6-446B-A43B-7855B8C9DA93}">
  <ds:schemaRefs>
    <ds:schemaRef ds:uri="http://schemas.microsoft.com/sharepoint/v3/contenttype/forms"/>
  </ds:schemaRefs>
</ds:datastoreItem>
</file>

<file path=customXml/itemProps3.xml><?xml version="1.0" encoding="utf-8"?>
<ds:datastoreItem xmlns:ds="http://schemas.openxmlformats.org/officeDocument/2006/customXml" ds:itemID="{49ECEBFD-70BA-4BD0-8B84-384F50BD3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4ff2-83f5-4125-8153-709b67fc7f74"/>
    <ds:schemaRef ds:uri="dbf839e3-64a1-4d73-9d46-3415d9230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4025</Characters>
  <Application>Microsoft Office Word</Application>
  <DocSecurity>0</DocSecurity>
  <Lines>73</Lines>
  <Paragraphs>28</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Warren</dc:creator>
  <cp:keywords/>
  <cp:lastModifiedBy>Masey, Victoria</cp:lastModifiedBy>
  <cp:revision>5</cp:revision>
  <dcterms:created xsi:type="dcterms:W3CDTF">2024-04-12T01:06:00Z</dcterms:created>
  <dcterms:modified xsi:type="dcterms:W3CDTF">2024-05-20T22:36:00Z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0x01010012FF731D71CAE7479F179395780E1C49</vt:lpwstr>
  </property>
  <property fmtid="{D5CDD505-2E9C-101B-9397-08002B2CF9AE}" pid="3" name="GrammarlyDocumentId">
    <vt:lpwstr>445e9eea6b5c5ec754d639f4c7ce84c1d63496d021ef66073f0a220ab7b73070</vt:lpwstr>
  </property>
</Properties>
</file>