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32BC8" w14:textId="6CD76495" w:rsidR="005533DE" w:rsidRDefault="006E4BC7">
      <w:pPr>
        <w:spacing w:after="162" w:line="259" w:lineRule="auto"/>
        <w:ind w:left="85" w:firstLine="0"/>
        <w:jc w:val="center"/>
      </w:pPr>
      <w:r>
        <w:rPr>
          <w:b/>
          <w:sz w:val="32"/>
        </w:rPr>
        <w:t xml:space="preserve">Faculty Liaison </w:t>
      </w:r>
    </w:p>
    <w:p w14:paraId="3F435223" w14:textId="77777777" w:rsidR="005533DE" w:rsidRDefault="006E4BC7">
      <w:pPr>
        <w:spacing w:after="86" w:line="259" w:lineRule="auto"/>
        <w:ind w:left="82" w:firstLine="0"/>
        <w:jc w:val="center"/>
        <w:rPr>
          <w:i/>
          <w:sz w:val="32"/>
          <w:vertAlign w:val="subscript"/>
        </w:rPr>
      </w:pPr>
      <w:r>
        <w:rPr>
          <w:i/>
          <w:sz w:val="32"/>
        </w:rPr>
        <w:t xml:space="preserve">Emphasis in Mentoring </w:t>
      </w:r>
      <w:r>
        <w:rPr>
          <w:i/>
          <w:sz w:val="32"/>
          <w:vertAlign w:val="subscript"/>
        </w:rPr>
        <w:t xml:space="preserve"> </w:t>
      </w:r>
    </w:p>
    <w:p w14:paraId="2F6A9419" w14:textId="77777777" w:rsidR="00DB70EA" w:rsidRPr="00DB70EA" w:rsidRDefault="00DB70EA">
      <w:pPr>
        <w:spacing w:after="86" w:line="259" w:lineRule="auto"/>
        <w:ind w:left="82" w:firstLine="0"/>
        <w:jc w:val="center"/>
        <w:rPr>
          <w:iCs/>
        </w:rPr>
      </w:pPr>
    </w:p>
    <w:p w14:paraId="14B2ECEF" w14:textId="3738BA23" w:rsidR="005533DE" w:rsidRDefault="006E4BC7">
      <w:pPr>
        <w:spacing w:after="260"/>
      </w:pPr>
      <w:r>
        <w:t xml:space="preserve">In accordance with GCFA contract sections 25.1 and 25.2; the </w:t>
      </w:r>
      <w:proofErr w:type="gramStart"/>
      <w:r>
        <w:t>District</w:t>
      </w:r>
      <w:proofErr w:type="gramEnd"/>
      <w:r>
        <w:t xml:space="preserve"> in collaboration with GCFA announces the alternative faculty assignment described below for the 202</w:t>
      </w:r>
      <w:r w:rsidR="005C39A1">
        <w:t>4</w:t>
      </w:r>
      <w:r>
        <w:t>-202</w:t>
      </w:r>
      <w:r w:rsidR="005C39A1">
        <w:t>5</w:t>
      </w:r>
      <w:r>
        <w:t xml:space="preserve"> academic year. This assignment is open to all faculty. Full-time faculty hired will have 20% reassigned time. </w:t>
      </w:r>
      <w:r w:rsidRPr="00620AE0">
        <w:t>Part</w:t>
      </w:r>
      <w:r w:rsidR="009779C1" w:rsidRPr="00620AE0">
        <w:t>-</w:t>
      </w:r>
      <w:r w:rsidRPr="00620AE0">
        <w:t xml:space="preserve">time faculty hired working 9.5 units or less will receive the equivalent pay of 20% or a three-unit course load which is approximately </w:t>
      </w:r>
      <w:r w:rsidR="00620AE0" w:rsidRPr="00620AE0">
        <w:t>$3,885.47 - $6,245.49</w:t>
      </w:r>
      <w:r w:rsidR="00620AE0">
        <w:t xml:space="preserve"> </w:t>
      </w:r>
      <w:r w:rsidRPr="00620AE0">
        <w:t>per academic semester.</w:t>
      </w:r>
      <w:r>
        <w:t xml:space="preserve"> The supervising administrator for this position is the Vice President of </w:t>
      </w:r>
      <w:r w:rsidR="005C39A1">
        <w:t>Academic Affairs, Dr. Moaty Fayek</w:t>
      </w:r>
      <w:r>
        <w:t>.</w:t>
      </w:r>
      <w:r>
        <w:rPr>
          <w:b/>
        </w:rPr>
        <w:t xml:space="preserve"> To be considered, a written letter of interest must be submitted to Marisa Rios, Human Resources Technician, by </w:t>
      </w:r>
      <w:r>
        <w:rPr>
          <w:b/>
          <w:u w:val="single" w:color="000000"/>
        </w:rPr>
        <w:t>5:00pm, Tuesday, June 2</w:t>
      </w:r>
      <w:r w:rsidR="005C39A1">
        <w:rPr>
          <w:b/>
          <w:u w:val="single" w:color="000000"/>
        </w:rPr>
        <w:t>5th</w:t>
      </w:r>
      <w:r>
        <w:rPr>
          <w:b/>
          <w:u w:val="single" w:color="000000"/>
        </w:rPr>
        <w:t>,</w:t>
      </w:r>
      <w:r>
        <w:rPr>
          <w:b/>
        </w:rPr>
        <w:t xml:space="preserve"> </w:t>
      </w:r>
      <w:r>
        <w:rPr>
          <w:b/>
          <w:u w:val="single" w:color="000000"/>
        </w:rPr>
        <w:t>202</w:t>
      </w:r>
      <w:r w:rsidR="005C39A1">
        <w:rPr>
          <w:b/>
          <w:u w:val="single" w:color="000000"/>
        </w:rPr>
        <w:t>4</w:t>
      </w:r>
      <w:r>
        <w:rPr>
          <w:b/>
          <w:u w:val="single" w:color="000000"/>
        </w:rPr>
        <w:t>.</w:t>
      </w:r>
      <w:r>
        <w:t xml:space="preserve"> </w:t>
      </w:r>
    </w:p>
    <w:p w14:paraId="2F38514F" w14:textId="77777777" w:rsidR="005533DE" w:rsidRDefault="006E4BC7">
      <w:pPr>
        <w:spacing w:after="19" w:line="259" w:lineRule="auto"/>
        <w:ind w:left="0" w:firstLine="0"/>
      </w:pPr>
      <w:r>
        <w:rPr>
          <w:b/>
          <w:u w:val="single" w:color="000000"/>
        </w:rPr>
        <w:t>Duties and Responsibilities</w:t>
      </w:r>
      <w:r>
        <w:rPr>
          <w:b/>
        </w:rPr>
        <w:t xml:space="preserve">: </w:t>
      </w:r>
    </w:p>
    <w:p w14:paraId="1E941E4A" w14:textId="7F201863" w:rsidR="005533DE" w:rsidRDefault="006E4BC7">
      <w:pPr>
        <w:ind w:right="527"/>
      </w:pPr>
      <w:r>
        <w:t xml:space="preserve">The Liaison will develop a thorough and ongoing mentor training program in consultation with the Academic Senate and the Office of the </w:t>
      </w:r>
      <w:r w:rsidR="009779C1">
        <w:t>Academic Affairs</w:t>
      </w:r>
      <w:r>
        <w:t>. The program will assist the mentors to enable the mentees to be integrated into the Gavilan Community. The Liaison will:</w:t>
      </w:r>
      <w:r>
        <w:rPr>
          <w:rFonts w:ascii="Times New Roman" w:eastAsia="Times New Roman" w:hAnsi="Times New Roman" w:cs="Times New Roman"/>
        </w:rPr>
        <w:t xml:space="preserve"> </w:t>
      </w:r>
      <w:r>
        <w:t xml:space="preserve"> </w:t>
      </w:r>
    </w:p>
    <w:p w14:paraId="335AC783" w14:textId="77777777" w:rsidR="005533DE" w:rsidRDefault="006E4BC7">
      <w:pPr>
        <w:numPr>
          <w:ilvl w:val="0"/>
          <w:numId w:val="1"/>
        </w:numPr>
        <w:ind w:hanging="360"/>
      </w:pPr>
      <w:r>
        <w:t>Develop a timeline and application process, and recruit faculty mentor and mentees.</w:t>
      </w:r>
      <w:r>
        <w:rPr>
          <w:rFonts w:ascii="Times New Roman" w:eastAsia="Times New Roman" w:hAnsi="Times New Roman" w:cs="Times New Roman"/>
        </w:rPr>
        <w:t xml:space="preserve"> </w:t>
      </w:r>
      <w:r>
        <w:t xml:space="preserve"> </w:t>
      </w:r>
    </w:p>
    <w:p w14:paraId="3CA4C322" w14:textId="77777777" w:rsidR="005533DE" w:rsidRDefault="006E4BC7">
      <w:pPr>
        <w:numPr>
          <w:ilvl w:val="0"/>
          <w:numId w:val="1"/>
        </w:numPr>
        <w:ind w:hanging="360"/>
      </w:pPr>
      <w:r>
        <w:t>Recruit faculty mentors for all first and second year non-tenured full-time faculty and any part-time faculty with a remediation plan.</w:t>
      </w:r>
      <w:r>
        <w:rPr>
          <w:rFonts w:ascii="Times New Roman" w:eastAsia="Times New Roman" w:hAnsi="Times New Roman" w:cs="Times New Roman"/>
        </w:rPr>
        <w:t xml:space="preserve"> </w:t>
      </w:r>
      <w:r>
        <w:t xml:space="preserve"> </w:t>
      </w:r>
    </w:p>
    <w:p w14:paraId="17DEC153" w14:textId="467DBE44" w:rsidR="005533DE" w:rsidRDefault="006E4BC7">
      <w:pPr>
        <w:numPr>
          <w:ilvl w:val="0"/>
          <w:numId w:val="1"/>
        </w:numPr>
        <w:ind w:hanging="360"/>
      </w:pPr>
      <w:r>
        <w:t xml:space="preserve">Work with the Office of </w:t>
      </w:r>
      <w:r w:rsidR="009779C1">
        <w:t xml:space="preserve">Academic Affairs </w:t>
      </w:r>
      <w:r>
        <w:t>and the Academic Senate to develop an evaluation tool for mentors including a process to remove a mentor.</w:t>
      </w:r>
      <w:r>
        <w:rPr>
          <w:rFonts w:ascii="Times New Roman" w:eastAsia="Times New Roman" w:hAnsi="Times New Roman" w:cs="Times New Roman"/>
        </w:rPr>
        <w:t xml:space="preserve"> </w:t>
      </w:r>
      <w:r>
        <w:t xml:space="preserve"> </w:t>
      </w:r>
    </w:p>
    <w:p w14:paraId="57AB5C0D" w14:textId="77777777" w:rsidR="005533DE" w:rsidRDefault="006E4BC7">
      <w:pPr>
        <w:numPr>
          <w:ilvl w:val="0"/>
          <w:numId w:val="1"/>
        </w:numPr>
        <w:ind w:hanging="360"/>
      </w:pPr>
      <w:r>
        <w:t>Communicate matters of quality assurance to appropriate constituencies including a semester and annual report which documents and assesses the impact on instructional improvement.</w:t>
      </w:r>
      <w:r>
        <w:rPr>
          <w:rFonts w:ascii="Times New Roman" w:eastAsia="Times New Roman" w:hAnsi="Times New Roman" w:cs="Times New Roman"/>
        </w:rPr>
        <w:t xml:space="preserve"> </w:t>
      </w:r>
      <w:r>
        <w:t xml:space="preserve"> </w:t>
      </w:r>
    </w:p>
    <w:p w14:paraId="63F742D3" w14:textId="77777777" w:rsidR="005533DE" w:rsidRDefault="006E4BC7">
      <w:pPr>
        <w:numPr>
          <w:ilvl w:val="0"/>
          <w:numId w:val="1"/>
        </w:numPr>
        <w:ind w:hanging="360"/>
      </w:pPr>
      <w:r>
        <w:t>Coordinate with the professional development and SLO/PLO/SAO liaisons to provide training and jointly organized opportunities to fulfill state requirements as well as local instructional improvement goals.</w:t>
      </w:r>
      <w:r>
        <w:rPr>
          <w:rFonts w:ascii="Times New Roman" w:eastAsia="Times New Roman" w:hAnsi="Times New Roman" w:cs="Times New Roman"/>
        </w:rPr>
        <w:t xml:space="preserve"> </w:t>
      </w:r>
      <w:r>
        <w:t xml:space="preserve"> </w:t>
      </w:r>
    </w:p>
    <w:p w14:paraId="1FCB8C45" w14:textId="77777777" w:rsidR="005533DE" w:rsidRDefault="006E4BC7">
      <w:pPr>
        <w:numPr>
          <w:ilvl w:val="0"/>
          <w:numId w:val="1"/>
        </w:numPr>
        <w:ind w:hanging="360"/>
      </w:pPr>
      <w:r>
        <w:t>Provide ongoing support and mentoring throughout the semester for the mentor-mentee pairs to ensure their success.</w:t>
      </w:r>
      <w:r>
        <w:rPr>
          <w:rFonts w:ascii="Times New Roman" w:eastAsia="Times New Roman" w:hAnsi="Times New Roman" w:cs="Times New Roman"/>
        </w:rPr>
        <w:t xml:space="preserve"> </w:t>
      </w:r>
      <w:r>
        <w:t xml:space="preserve"> </w:t>
      </w:r>
    </w:p>
    <w:p w14:paraId="5ED0F0F5" w14:textId="77777777" w:rsidR="005533DE" w:rsidRDefault="006E4BC7">
      <w:pPr>
        <w:numPr>
          <w:ilvl w:val="0"/>
          <w:numId w:val="1"/>
        </w:numPr>
        <w:ind w:hanging="360"/>
      </w:pPr>
      <w:r>
        <w:t>Take a leadership role in instructional improvement efforts.</w:t>
      </w:r>
      <w:r>
        <w:rPr>
          <w:rFonts w:ascii="Times New Roman" w:eastAsia="Times New Roman" w:hAnsi="Times New Roman" w:cs="Times New Roman"/>
        </w:rPr>
        <w:t xml:space="preserve"> </w:t>
      </w:r>
      <w:r>
        <w:t xml:space="preserve"> </w:t>
      </w:r>
    </w:p>
    <w:p w14:paraId="10B8C232" w14:textId="77777777" w:rsidR="005533DE" w:rsidRDefault="006E4BC7">
      <w:pPr>
        <w:numPr>
          <w:ilvl w:val="0"/>
          <w:numId w:val="1"/>
        </w:numPr>
        <w:ind w:hanging="360"/>
      </w:pPr>
      <w:r>
        <w:t>Take leadership in providing updates to the Faculty Handbook (online).</w:t>
      </w:r>
      <w:r>
        <w:rPr>
          <w:rFonts w:ascii="Times New Roman" w:eastAsia="Times New Roman" w:hAnsi="Times New Roman" w:cs="Times New Roman"/>
        </w:rPr>
        <w:t xml:space="preserve"> </w:t>
      </w:r>
      <w:r>
        <w:t xml:space="preserve"> </w:t>
      </w:r>
    </w:p>
    <w:p w14:paraId="1AFEADD1" w14:textId="77777777" w:rsidR="005533DE" w:rsidRDefault="006E4BC7">
      <w:pPr>
        <w:numPr>
          <w:ilvl w:val="0"/>
          <w:numId w:val="1"/>
        </w:numPr>
        <w:ind w:hanging="360"/>
      </w:pPr>
      <w:r>
        <w:t>Structure and document dialog about instructional improvement efforts.</w:t>
      </w:r>
      <w:r>
        <w:rPr>
          <w:rFonts w:ascii="Times New Roman" w:eastAsia="Times New Roman" w:hAnsi="Times New Roman" w:cs="Times New Roman"/>
        </w:rPr>
        <w:t xml:space="preserve"> </w:t>
      </w:r>
      <w:r>
        <w:t xml:space="preserve"> </w:t>
      </w:r>
    </w:p>
    <w:p w14:paraId="375EE080" w14:textId="77777777" w:rsidR="005533DE" w:rsidRDefault="006E4BC7">
      <w:pPr>
        <w:numPr>
          <w:ilvl w:val="0"/>
          <w:numId w:val="1"/>
        </w:numPr>
        <w:ind w:hanging="360"/>
      </w:pPr>
      <w:r>
        <w:t>Strengthen the role of assessment data within the program planning process.</w:t>
      </w:r>
      <w:r>
        <w:rPr>
          <w:rFonts w:ascii="Times New Roman" w:eastAsia="Times New Roman" w:hAnsi="Times New Roman" w:cs="Times New Roman"/>
        </w:rPr>
        <w:t xml:space="preserve"> </w:t>
      </w:r>
      <w:r>
        <w:t xml:space="preserve"> </w:t>
      </w:r>
    </w:p>
    <w:p w14:paraId="4DD76378" w14:textId="77777777" w:rsidR="005533DE" w:rsidRDefault="006E4BC7">
      <w:pPr>
        <w:numPr>
          <w:ilvl w:val="0"/>
          <w:numId w:val="1"/>
        </w:numPr>
        <w:ind w:hanging="360"/>
      </w:pPr>
      <w:r>
        <w:t>Train and prepare mentors in the program, creating strategies and methods for mentors to:</w:t>
      </w:r>
      <w:r>
        <w:rPr>
          <w:rFonts w:ascii="Times New Roman" w:eastAsia="Times New Roman" w:hAnsi="Times New Roman" w:cs="Times New Roman"/>
        </w:rPr>
        <w:t xml:space="preserve"> </w:t>
      </w:r>
      <w:r>
        <w:t xml:space="preserve"> </w:t>
      </w:r>
    </w:p>
    <w:p w14:paraId="5DC2700C" w14:textId="77777777" w:rsidR="006E4BC7" w:rsidRPr="006E4BC7" w:rsidRDefault="006E4BC7">
      <w:pPr>
        <w:numPr>
          <w:ilvl w:val="1"/>
          <w:numId w:val="1"/>
        </w:numPr>
        <w:ind w:hanging="360"/>
      </w:pPr>
      <w:r>
        <w:t>Listen and respond to needs and concerns of mentees in a timely manner.</w:t>
      </w:r>
    </w:p>
    <w:p w14:paraId="42DC63AA" w14:textId="77777777" w:rsidR="006E4BC7" w:rsidRPr="006E4BC7" w:rsidRDefault="006E4BC7">
      <w:pPr>
        <w:numPr>
          <w:ilvl w:val="1"/>
          <w:numId w:val="1"/>
        </w:numPr>
        <w:ind w:hanging="360"/>
      </w:pPr>
      <w:r>
        <w:t>Contact and network with other faculty.</w:t>
      </w:r>
    </w:p>
    <w:p w14:paraId="5B0FCBAF" w14:textId="70AD4927" w:rsidR="005533DE" w:rsidRDefault="006E4BC7">
      <w:pPr>
        <w:numPr>
          <w:ilvl w:val="1"/>
          <w:numId w:val="1"/>
        </w:numPr>
        <w:ind w:hanging="360"/>
      </w:pPr>
      <w:r>
        <w:t>Work collaboratively with Guided Pathways Task Force.</w:t>
      </w:r>
      <w:r>
        <w:rPr>
          <w:rFonts w:ascii="Times New Roman" w:eastAsia="Times New Roman" w:hAnsi="Times New Roman" w:cs="Times New Roman"/>
        </w:rPr>
        <w:t xml:space="preserve"> </w:t>
      </w:r>
      <w:r>
        <w:t xml:space="preserve"> </w:t>
      </w:r>
    </w:p>
    <w:p w14:paraId="0805D14B" w14:textId="77777777" w:rsidR="005533DE" w:rsidRDefault="006E4BC7">
      <w:pPr>
        <w:numPr>
          <w:ilvl w:val="1"/>
          <w:numId w:val="1"/>
        </w:numPr>
        <w:ind w:hanging="360"/>
      </w:pPr>
      <w:r>
        <w:t>Create and document instructional improvement efforts.</w:t>
      </w:r>
      <w:r>
        <w:rPr>
          <w:rFonts w:ascii="Times New Roman" w:eastAsia="Times New Roman" w:hAnsi="Times New Roman" w:cs="Times New Roman"/>
        </w:rPr>
        <w:t xml:space="preserve"> </w:t>
      </w:r>
      <w:r>
        <w:t xml:space="preserve"> </w:t>
      </w:r>
    </w:p>
    <w:p w14:paraId="03511364" w14:textId="77777777" w:rsidR="006E4BC7" w:rsidRDefault="006E4BC7">
      <w:pPr>
        <w:numPr>
          <w:ilvl w:val="1"/>
          <w:numId w:val="1"/>
        </w:numPr>
        <w:ind w:hanging="360"/>
      </w:pPr>
      <w:r>
        <w:t>Effectively communicate and work with colleagues and students.</w:t>
      </w:r>
      <w:r>
        <w:rPr>
          <w:rFonts w:ascii="Times New Roman" w:eastAsia="Times New Roman" w:hAnsi="Times New Roman" w:cs="Times New Roman"/>
        </w:rPr>
        <w:t xml:space="preserve"> </w:t>
      </w:r>
      <w:r>
        <w:t xml:space="preserve"> </w:t>
      </w:r>
    </w:p>
    <w:p w14:paraId="639CD851" w14:textId="77777777" w:rsidR="006E4BC7" w:rsidRDefault="006E4BC7">
      <w:pPr>
        <w:numPr>
          <w:ilvl w:val="1"/>
          <w:numId w:val="1"/>
        </w:numPr>
        <w:ind w:hanging="360"/>
      </w:pPr>
      <w:r>
        <w:lastRenderedPageBreak/>
        <w:t>Familiarize mentees with Gavilan resources and programs.</w:t>
      </w:r>
      <w:r>
        <w:rPr>
          <w:rFonts w:ascii="Times New Roman" w:eastAsia="Times New Roman" w:hAnsi="Times New Roman" w:cs="Times New Roman"/>
        </w:rPr>
        <w:t xml:space="preserve"> </w:t>
      </w:r>
      <w:r>
        <w:t xml:space="preserve"> </w:t>
      </w:r>
    </w:p>
    <w:p w14:paraId="23790C03" w14:textId="77777777" w:rsidR="006E4BC7" w:rsidRDefault="006E4BC7">
      <w:pPr>
        <w:numPr>
          <w:ilvl w:val="1"/>
          <w:numId w:val="1"/>
        </w:numPr>
        <w:ind w:hanging="360"/>
      </w:pPr>
      <w:r>
        <w:t>Share best teaching practices.</w:t>
      </w:r>
      <w:r>
        <w:rPr>
          <w:rFonts w:ascii="Times New Roman" w:eastAsia="Times New Roman" w:hAnsi="Times New Roman" w:cs="Times New Roman"/>
        </w:rPr>
        <w:t xml:space="preserve"> </w:t>
      </w:r>
      <w:r>
        <w:t xml:space="preserve"> </w:t>
      </w:r>
    </w:p>
    <w:p w14:paraId="4DF4FA82" w14:textId="77777777" w:rsidR="006E4BC7" w:rsidRDefault="006E4BC7" w:rsidP="006E4BC7">
      <w:pPr>
        <w:numPr>
          <w:ilvl w:val="1"/>
          <w:numId w:val="1"/>
        </w:numPr>
        <w:spacing w:after="0"/>
        <w:ind w:hanging="360"/>
      </w:pPr>
      <w:r>
        <w:t>Share and discuss classroom assessment techniques.</w:t>
      </w:r>
      <w:r>
        <w:rPr>
          <w:rFonts w:ascii="Times New Roman" w:eastAsia="Times New Roman" w:hAnsi="Times New Roman" w:cs="Times New Roman"/>
        </w:rPr>
        <w:t xml:space="preserve"> </w:t>
      </w:r>
      <w:r>
        <w:t xml:space="preserve"> </w:t>
      </w:r>
    </w:p>
    <w:p w14:paraId="623AE01E" w14:textId="6A9AC142" w:rsidR="005533DE" w:rsidRDefault="006E4BC7" w:rsidP="006E4BC7">
      <w:pPr>
        <w:numPr>
          <w:ilvl w:val="1"/>
          <w:numId w:val="1"/>
        </w:numPr>
        <w:spacing w:after="0"/>
        <w:ind w:hanging="360"/>
      </w:pPr>
      <w:r>
        <w:t>Offer feedback on paperwork (course descriptions and syllabi), answer questions regarding flex time, co-curricular time, paychecks, benefits, etc.</w:t>
      </w:r>
      <w:r>
        <w:rPr>
          <w:rFonts w:ascii="Times New Roman" w:eastAsia="Times New Roman" w:hAnsi="Times New Roman" w:cs="Times New Roman"/>
        </w:rPr>
        <w:t xml:space="preserve"> </w:t>
      </w:r>
      <w:r>
        <w:t xml:space="preserve"> </w:t>
      </w:r>
    </w:p>
    <w:p w14:paraId="07B4CFBF" w14:textId="77777777" w:rsidR="005533DE" w:rsidRDefault="006E4BC7" w:rsidP="006E4BC7">
      <w:pPr>
        <w:numPr>
          <w:ilvl w:val="1"/>
          <w:numId w:val="1"/>
        </w:numPr>
        <w:spacing w:after="0"/>
        <w:ind w:hanging="360"/>
      </w:pPr>
      <w:r>
        <w:t>Discuss institutional expectations.</w:t>
      </w:r>
      <w:r>
        <w:rPr>
          <w:rFonts w:ascii="Times New Roman" w:eastAsia="Times New Roman" w:hAnsi="Times New Roman" w:cs="Times New Roman"/>
        </w:rPr>
        <w:t xml:space="preserve"> </w:t>
      </w:r>
      <w:r>
        <w:t xml:space="preserve"> </w:t>
      </w:r>
    </w:p>
    <w:p w14:paraId="3E9274A1" w14:textId="77777777" w:rsidR="005533DE" w:rsidRDefault="006E4BC7" w:rsidP="006E4BC7">
      <w:pPr>
        <w:numPr>
          <w:ilvl w:val="1"/>
          <w:numId w:val="1"/>
        </w:numPr>
        <w:spacing w:after="0"/>
        <w:ind w:hanging="360"/>
      </w:pPr>
      <w:r>
        <w:t>Effectively observe other faculty members’ classes.</w:t>
      </w:r>
      <w:r>
        <w:rPr>
          <w:rFonts w:ascii="Times New Roman" w:eastAsia="Times New Roman" w:hAnsi="Times New Roman" w:cs="Times New Roman"/>
        </w:rPr>
        <w:t xml:space="preserve"> </w:t>
      </w:r>
      <w:r>
        <w:t xml:space="preserve"> </w:t>
      </w:r>
    </w:p>
    <w:p w14:paraId="23DE0DEC" w14:textId="77777777" w:rsidR="006E4BC7" w:rsidRDefault="006E4BC7" w:rsidP="006E4BC7">
      <w:pPr>
        <w:numPr>
          <w:ilvl w:val="1"/>
          <w:numId w:val="1"/>
        </w:numPr>
        <w:spacing w:after="0"/>
        <w:ind w:hanging="360"/>
      </w:pPr>
      <w:r>
        <w:t>Offer non-evaluative support during evaluation or remediation process.</w:t>
      </w:r>
      <w:r>
        <w:rPr>
          <w:rFonts w:ascii="Times New Roman" w:eastAsia="Times New Roman" w:hAnsi="Times New Roman" w:cs="Times New Roman"/>
        </w:rPr>
        <w:t xml:space="preserve"> </w:t>
      </w:r>
      <w:r>
        <w:t xml:space="preserve"> </w:t>
      </w:r>
    </w:p>
    <w:p w14:paraId="6A080B07" w14:textId="77777777" w:rsidR="006E4BC7" w:rsidRDefault="006E4BC7" w:rsidP="006E4BC7">
      <w:pPr>
        <w:numPr>
          <w:ilvl w:val="1"/>
          <w:numId w:val="1"/>
        </w:numPr>
        <w:spacing w:after="0"/>
        <w:ind w:hanging="360"/>
      </w:pPr>
      <w:r>
        <w:t>Step into leadership roles on campus and encourage others to do so.</w:t>
      </w:r>
      <w:r w:rsidRPr="006E4BC7">
        <w:rPr>
          <w:rFonts w:ascii="Times New Roman" w:eastAsia="Times New Roman" w:hAnsi="Times New Roman" w:cs="Times New Roman"/>
        </w:rPr>
        <w:t xml:space="preserve"> </w:t>
      </w:r>
      <w:r>
        <w:t xml:space="preserve"> </w:t>
      </w:r>
    </w:p>
    <w:p w14:paraId="150923E3" w14:textId="0A1E81EF" w:rsidR="006E4BC7" w:rsidRPr="006E4BC7" w:rsidRDefault="006E4BC7" w:rsidP="006E4BC7">
      <w:pPr>
        <w:numPr>
          <w:ilvl w:val="1"/>
          <w:numId w:val="1"/>
        </w:numPr>
        <w:spacing w:after="0"/>
        <w:ind w:hanging="360"/>
      </w:pPr>
      <w:r>
        <w:t xml:space="preserve">Coordinate other mentoring activities agreed to by the Academic Senate and the Vice President of </w:t>
      </w:r>
      <w:r w:rsidR="005C39A1">
        <w:t>Academic Affairs</w:t>
      </w:r>
      <w:r>
        <w:t>.</w:t>
      </w:r>
    </w:p>
    <w:p w14:paraId="13911EB4" w14:textId="435D3B02" w:rsidR="005533DE" w:rsidRDefault="006E4BC7" w:rsidP="006E4BC7">
      <w:pPr>
        <w:numPr>
          <w:ilvl w:val="1"/>
          <w:numId w:val="1"/>
        </w:numPr>
        <w:spacing w:after="0"/>
        <w:ind w:hanging="360"/>
      </w:pPr>
      <w:r>
        <w:t xml:space="preserve">Schedule monthly meetings with the Vice President of </w:t>
      </w:r>
      <w:r w:rsidR="005C39A1">
        <w:t>Academic Affairs.</w:t>
      </w:r>
    </w:p>
    <w:p w14:paraId="38D901BF" w14:textId="77777777" w:rsidR="006E4BC7" w:rsidRDefault="006E4BC7">
      <w:pPr>
        <w:spacing w:after="26"/>
        <w:ind w:left="113"/>
      </w:pPr>
    </w:p>
    <w:p w14:paraId="4153AD8B" w14:textId="5A2F7CEB" w:rsidR="005533DE" w:rsidRDefault="006E4BC7">
      <w:pPr>
        <w:spacing w:after="26"/>
        <w:ind w:left="113"/>
      </w:pPr>
      <w:r>
        <w:t>If you are interested in this 20% load alternative faculty assignment for the 202</w:t>
      </w:r>
      <w:r w:rsidR="005C39A1">
        <w:t>4</w:t>
      </w:r>
      <w:r>
        <w:t>-202</w:t>
      </w:r>
      <w:r w:rsidR="005C39A1">
        <w:t>5</w:t>
      </w:r>
      <w:r>
        <w:t xml:space="preserve"> academic year, please do the following:  </w:t>
      </w:r>
    </w:p>
    <w:p w14:paraId="42357248" w14:textId="77777777" w:rsidR="005533DE" w:rsidRDefault="006E4BC7">
      <w:pPr>
        <w:spacing w:after="0" w:line="259" w:lineRule="auto"/>
        <w:ind w:left="0" w:firstLine="0"/>
      </w:pPr>
      <w:r>
        <w:t xml:space="preserve"> </w:t>
      </w:r>
    </w:p>
    <w:p w14:paraId="176E0442" w14:textId="5A8716CE" w:rsidR="005533DE" w:rsidRDefault="006E4BC7" w:rsidP="006E4BC7">
      <w:pPr>
        <w:pStyle w:val="ListParagraph"/>
        <w:numPr>
          <w:ilvl w:val="0"/>
          <w:numId w:val="2"/>
        </w:numPr>
        <w:ind w:right="780"/>
      </w:pPr>
      <w:r>
        <w:t xml:space="preserve">Prepare a Letter of Interest addressed to VPAA, Office of </w:t>
      </w:r>
      <w:r w:rsidR="009779C1">
        <w:t>Academic Affairs</w:t>
      </w:r>
      <w:r>
        <w:t xml:space="preserve">. The letter should include a brief personal statement indicating how your experience and education best qualifies you for this assignment and a description of any additional education you have acquired since being employed at Gavilan College.  </w:t>
      </w:r>
    </w:p>
    <w:p w14:paraId="72A6121E" w14:textId="77777777" w:rsidR="005533DE" w:rsidRDefault="006E4BC7">
      <w:pPr>
        <w:spacing w:after="0" w:line="259" w:lineRule="auto"/>
        <w:ind w:left="824" w:firstLine="0"/>
      </w:pPr>
      <w:r>
        <w:t xml:space="preserve"> </w:t>
      </w:r>
    </w:p>
    <w:p w14:paraId="6812074D" w14:textId="7E86B7A4" w:rsidR="005533DE" w:rsidRDefault="006E4BC7" w:rsidP="006E4BC7">
      <w:pPr>
        <w:pStyle w:val="ListParagraph"/>
        <w:numPr>
          <w:ilvl w:val="0"/>
          <w:numId w:val="2"/>
        </w:numPr>
        <w:ind w:right="344"/>
      </w:pPr>
      <w:r>
        <w:t xml:space="preserve">Mail, fax, or e-mail the above item to Marisa Rios, Human Resources Technician. </w:t>
      </w:r>
      <w:r w:rsidRPr="006E4BC7">
        <w:rPr>
          <w:b/>
        </w:rPr>
        <w:t xml:space="preserve">Your letter must be submitted no later than 5:00pm, Tuesday June </w:t>
      </w:r>
      <w:r>
        <w:rPr>
          <w:b/>
        </w:rPr>
        <w:t>2</w:t>
      </w:r>
      <w:r w:rsidR="005C39A1">
        <w:rPr>
          <w:b/>
        </w:rPr>
        <w:t>5th</w:t>
      </w:r>
      <w:r w:rsidRPr="006E4BC7">
        <w:rPr>
          <w:b/>
        </w:rPr>
        <w:t>, 202</w:t>
      </w:r>
      <w:r w:rsidR="005C39A1">
        <w:rPr>
          <w:b/>
        </w:rPr>
        <w:t>4</w:t>
      </w:r>
      <w:r>
        <w:rPr>
          <w:b/>
        </w:rPr>
        <w:t>.</w:t>
      </w:r>
      <w:r w:rsidRPr="006E4BC7">
        <w:rPr>
          <w:b/>
        </w:rPr>
        <w:t xml:space="preserve"> </w:t>
      </w:r>
      <w:r>
        <w:t>Please</w:t>
      </w:r>
      <w:r w:rsidRPr="006E4BC7">
        <w:rPr>
          <w:b/>
        </w:rPr>
        <w:t xml:space="preserve"> </w:t>
      </w:r>
      <w:r>
        <w:t xml:space="preserve">contact Marisa Rios should you have any questions.  </w:t>
      </w:r>
    </w:p>
    <w:p w14:paraId="16AEFF4C" w14:textId="77777777" w:rsidR="005533DE" w:rsidRDefault="006E4BC7">
      <w:pPr>
        <w:spacing w:after="0" w:line="259" w:lineRule="auto"/>
        <w:ind w:left="458" w:firstLine="0"/>
      </w:pPr>
      <w:r>
        <w:t xml:space="preserve"> </w:t>
      </w:r>
    </w:p>
    <w:p w14:paraId="5284D6C8" w14:textId="77777777" w:rsidR="005533DE" w:rsidRDefault="006E4BC7">
      <w:pPr>
        <w:ind w:left="1450"/>
      </w:pPr>
      <w:r>
        <w:t xml:space="preserve">Mail: 5055 Santa Teresa Blvd, Gilroy, CA 95020 </w:t>
      </w:r>
    </w:p>
    <w:p w14:paraId="4D309E22" w14:textId="77777777" w:rsidR="005533DE" w:rsidRDefault="006E4BC7">
      <w:pPr>
        <w:ind w:left="1450"/>
      </w:pPr>
      <w:r>
        <w:t xml:space="preserve">Fax: (408) 846-4944 </w:t>
      </w:r>
    </w:p>
    <w:p w14:paraId="5D2F5245" w14:textId="77777777" w:rsidR="005533DE" w:rsidRDefault="006E4BC7">
      <w:pPr>
        <w:spacing w:after="0" w:line="259" w:lineRule="auto"/>
        <w:ind w:left="1440" w:firstLine="0"/>
      </w:pPr>
      <w:r>
        <w:t xml:space="preserve">Email </w:t>
      </w:r>
      <w:r>
        <w:rPr>
          <w:color w:val="0000FF"/>
          <w:u w:val="single" w:color="0000FF"/>
        </w:rPr>
        <w:t>mrios@gavilan.edu</w:t>
      </w:r>
      <w:r>
        <w:t xml:space="preserve">  </w:t>
      </w:r>
    </w:p>
    <w:p w14:paraId="7B740BB0" w14:textId="77777777" w:rsidR="005533DE" w:rsidRDefault="006E4BC7">
      <w:pPr>
        <w:spacing w:after="124" w:line="259" w:lineRule="auto"/>
        <w:ind w:left="0" w:firstLine="0"/>
      </w:pPr>
      <w:r>
        <w:t xml:space="preserve"> </w:t>
      </w:r>
    </w:p>
    <w:p w14:paraId="2DF14AFC" w14:textId="77777777" w:rsidR="005533DE" w:rsidRDefault="006E4BC7">
      <w:pPr>
        <w:pStyle w:val="Heading1"/>
        <w:ind w:left="456"/>
      </w:pPr>
      <w:r>
        <w:t xml:space="preserve">NON-DISCRIMINATION  </w:t>
      </w:r>
    </w:p>
    <w:p w14:paraId="1CD67CB1" w14:textId="77777777" w:rsidR="005533DE" w:rsidRDefault="006E4BC7">
      <w:pPr>
        <w:pBdr>
          <w:top w:val="single" w:sz="4" w:space="0" w:color="000000"/>
          <w:left w:val="single" w:sz="4" w:space="0" w:color="000000"/>
          <w:bottom w:val="single" w:sz="4" w:space="0" w:color="000000"/>
          <w:right w:val="single" w:sz="4" w:space="0" w:color="000000"/>
        </w:pBdr>
        <w:spacing w:after="12" w:line="238" w:lineRule="auto"/>
        <w:ind w:left="456" w:firstLine="0"/>
      </w:pPr>
      <w:r>
        <w:t xml:space="preserve">Gavilan College Community College District is an Equal Opportunity Employer committed to nondiscrimination </w:t>
      </w:r>
      <w:proofErr w:type="gramStart"/>
      <w:r>
        <w:t>on the basis of</w:t>
      </w:r>
      <w:proofErr w:type="gramEnd"/>
      <w:r>
        <w:t xml:space="preserve"> ethnic group identification, race, color, language, accent, immigration status, ancestry, national origin, age, gender, gender identity, religion, sexual orientation, transgender, marital status, veteran status, medical condition, and physical or mental disability consistent with applicable federal and state laws. If you have a verifiable disability and require accommodation to complete an application, contact the Human Resources Office at (408) 852-2823. </w:t>
      </w:r>
    </w:p>
    <w:p w14:paraId="6B7A4F4A" w14:textId="77777777" w:rsidR="005533DE" w:rsidRDefault="006E4BC7">
      <w:pPr>
        <w:spacing w:after="0" w:line="259" w:lineRule="auto"/>
        <w:ind w:left="0" w:firstLine="0"/>
      </w:pPr>
      <w:r>
        <w:rPr>
          <w:b/>
        </w:rPr>
        <w:t xml:space="preserve"> </w:t>
      </w:r>
      <w:r>
        <w:t xml:space="preserve"> </w:t>
      </w:r>
    </w:p>
    <w:sectPr w:rsidR="005533DE" w:rsidSect="007E4CD9">
      <w:headerReference w:type="default" r:id="rId10"/>
      <w:footerReference w:type="default" r:id="rId11"/>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DCBFD" w14:textId="77777777" w:rsidR="007E4CD9" w:rsidRDefault="007E4CD9" w:rsidP="006E4BC7">
      <w:pPr>
        <w:spacing w:after="0" w:line="240" w:lineRule="auto"/>
      </w:pPr>
      <w:r>
        <w:separator/>
      </w:r>
    </w:p>
  </w:endnote>
  <w:endnote w:type="continuationSeparator" w:id="0">
    <w:p w14:paraId="5040AAF9" w14:textId="77777777" w:rsidR="007E4CD9" w:rsidRDefault="007E4CD9" w:rsidP="006E4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3078499"/>
      <w:docPartObj>
        <w:docPartGallery w:val="Page Numbers (Bottom of Page)"/>
        <w:docPartUnique/>
      </w:docPartObj>
    </w:sdtPr>
    <w:sdtEndPr>
      <w:rPr>
        <w:noProof/>
      </w:rPr>
    </w:sdtEndPr>
    <w:sdtContent>
      <w:p w14:paraId="1A973793" w14:textId="498B172F" w:rsidR="006E4BC7" w:rsidRDefault="006E4B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13D131" w14:textId="77777777" w:rsidR="006E4BC7" w:rsidRDefault="006E4B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FB5EF" w14:textId="77777777" w:rsidR="007E4CD9" w:rsidRDefault="007E4CD9" w:rsidP="006E4BC7">
      <w:pPr>
        <w:spacing w:after="0" w:line="240" w:lineRule="auto"/>
      </w:pPr>
      <w:r>
        <w:separator/>
      </w:r>
    </w:p>
  </w:footnote>
  <w:footnote w:type="continuationSeparator" w:id="0">
    <w:p w14:paraId="5F6950C4" w14:textId="77777777" w:rsidR="007E4CD9" w:rsidRDefault="007E4CD9" w:rsidP="006E4B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629D6" w14:textId="134F651B" w:rsidR="006E4BC7" w:rsidRDefault="00784120" w:rsidP="00784120">
    <w:pPr>
      <w:pStyle w:val="Header"/>
      <w:tabs>
        <w:tab w:val="clear" w:pos="4680"/>
        <w:tab w:val="clear" w:pos="9360"/>
        <w:tab w:val="left" w:pos="5820"/>
      </w:tabs>
      <w:jc w:val="center"/>
    </w:pPr>
    <w:r>
      <w:rPr>
        <w:noProof/>
      </w:rPr>
      <w:drawing>
        <wp:inline distT="0" distB="0" distL="0" distR="0" wp14:anchorId="67E67DEB" wp14:editId="10799AA8">
          <wp:extent cx="3297485" cy="552450"/>
          <wp:effectExtent l="0" t="0" r="0" b="0"/>
          <wp:docPr id="2" name="Picture 2" descr="A picture containing graphics, font, graphic design,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s, font, graphic design, de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402845" cy="570102"/>
                  </a:xfrm>
                  <a:prstGeom prst="rect">
                    <a:avLst/>
                  </a:prstGeom>
                </pic:spPr>
              </pic:pic>
            </a:graphicData>
          </a:graphic>
        </wp:inline>
      </w:drawing>
    </w:r>
  </w:p>
  <w:p w14:paraId="48C0FB12" w14:textId="77777777" w:rsidR="00784120" w:rsidRDefault="00784120" w:rsidP="00784120">
    <w:pPr>
      <w:pStyle w:val="Header"/>
      <w:tabs>
        <w:tab w:val="clear" w:pos="4680"/>
        <w:tab w:val="clear" w:pos="9360"/>
        <w:tab w:val="left" w:pos="582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DF0584"/>
    <w:multiLevelType w:val="hybridMultilevel"/>
    <w:tmpl w:val="0BA6616C"/>
    <w:lvl w:ilvl="0" w:tplc="A19E914E">
      <w:start w:val="1"/>
      <w:numFmt w:val="decimal"/>
      <w:lvlText w:val="%1."/>
      <w:lvlJc w:val="left"/>
      <w:pPr>
        <w:ind w:left="463" w:hanging="360"/>
      </w:pPr>
      <w:rPr>
        <w:rFonts w:hint="default"/>
      </w:rPr>
    </w:lvl>
    <w:lvl w:ilvl="1" w:tplc="04090019" w:tentative="1">
      <w:start w:val="1"/>
      <w:numFmt w:val="lowerLetter"/>
      <w:lvlText w:val="%2."/>
      <w:lvlJc w:val="left"/>
      <w:pPr>
        <w:ind w:left="1183" w:hanging="360"/>
      </w:pPr>
    </w:lvl>
    <w:lvl w:ilvl="2" w:tplc="0409001B" w:tentative="1">
      <w:start w:val="1"/>
      <w:numFmt w:val="lowerRoman"/>
      <w:lvlText w:val="%3."/>
      <w:lvlJc w:val="right"/>
      <w:pPr>
        <w:ind w:left="1903" w:hanging="180"/>
      </w:pPr>
    </w:lvl>
    <w:lvl w:ilvl="3" w:tplc="0409000F" w:tentative="1">
      <w:start w:val="1"/>
      <w:numFmt w:val="decimal"/>
      <w:lvlText w:val="%4."/>
      <w:lvlJc w:val="left"/>
      <w:pPr>
        <w:ind w:left="2623" w:hanging="360"/>
      </w:pPr>
    </w:lvl>
    <w:lvl w:ilvl="4" w:tplc="04090019" w:tentative="1">
      <w:start w:val="1"/>
      <w:numFmt w:val="lowerLetter"/>
      <w:lvlText w:val="%5."/>
      <w:lvlJc w:val="left"/>
      <w:pPr>
        <w:ind w:left="3343" w:hanging="360"/>
      </w:pPr>
    </w:lvl>
    <w:lvl w:ilvl="5" w:tplc="0409001B" w:tentative="1">
      <w:start w:val="1"/>
      <w:numFmt w:val="lowerRoman"/>
      <w:lvlText w:val="%6."/>
      <w:lvlJc w:val="right"/>
      <w:pPr>
        <w:ind w:left="4063" w:hanging="180"/>
      </w:pPr>
    </w:lvl>
    <w:lvl w:ilvl="6" w:tplc="0409000F" w:tentative="1">
      <w:start w:val="1"/>
      <w:numFmt w:val="decimal"/>
      <w:lvlText w:val="%7."/>
      <w:lvlJc w:val="left"/>
      <w:pPr>
        <w:ind w:left="4783" w:hanging="360"/>
      </w:pPr>
    </w:lvl>
    <w:lvl w:ilvl="7" w:tplc="04090019" w:tentative="1">
      <w:start w:val="1"/>
      <w:numFmt w:val="lowerLetter"/>
      <w:lvlText w:val="%8."/>
      <w:lvlJc w:val="left"/>
      <w:pPr>
        <w:ind w:left="5503" w:hanging="360"/>
      </w:pPr>
    </w:lvl>
    <w:lvl w:ilvl="8" w:tplc="0409001B" w:tentative="1">
      <w:start w:val="1"/>
      <w:numFmt w:val="lowerRoman"/>
      <w:lvlText w:val="%9."/>
      <w:lvlJc w:val="right"/>
      <w:pPr>
        <w:ind w:left="6223" w:hanging="180"/>
      </w:pPr>
    </w:lvl>
  </w:abstractNum>
  <w:abstractNum w:abstractNumId="1" w15:restartNumberingAfterBreak="0">
    <w:nsid w:val="72770CCD"/>
    <w:multiLevelType w:val="hybridMultilevel"/>
    <w:tmpl w:val="A1C46D8E"/>
    <w:lvl w:ilvl="0" w:tplc="6802AD4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A5A351C">
      <w:start w:val="1"/>
      <w:numFmt w:val="bullet"/>
      <w:lvlText w:val="o"/>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EFA057A0">
      <w:start w:val="1"/>
      <w:numFmt w:val="bullet"/>
      <w:lvlText w:val="▪"/>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0E762502">
      <w:start w:val="1"/>
      <w:numFmt w:val="bullet"/>
      <w:lvlText w:val="•"/>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071E7778">
      <w:start w:val="1"/>
      <w:numFmt w:val="bullet"/>
      <w:lvlText w:val="o"/>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C3948504">
      <w:start w:val="1"/>
      <w:numFmt w:val="bullet"/>
      <w:lvlText w:val="▪"/>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78D86C42">
      <w:start w:val="1"/>
      <w:numFmt w:val="bullet"/>
      <w:lvlText w:val="•"/>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7924D416">
      <w:start w:val="1"/>
      <w:numFmt w:val="bullet"/>
      <w:lvlText w:val="o"/>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EB384EBA">
      <w:start w:val="1"/>
      <w:numFmt w:val="bullet"/>
      <w:lvlText w:val="▪"/>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16cid:durableId="880746861">
    <w:abstractNumId w:val="1"/>
  </w:num>
  <w:num w:numId="2" w16cid:durableId="455759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3DE"/>
    <w:rsid w:val="00034696"/>
    <w:rsid w:val="00046023"/>
    <w:rsid w:val="0040190F"/>
    <w:rsid w:val="005533DE"/>
    <w:rsid w:val="005C39A1"/>
    <w:rsid w:val="00620AE0"/>
    <w:rsid w:val="00635C98"/>
    <w:rsid w:val="00637A6E"/>
    <w:rsid w:val="006E4BC7"/>
    <w:rsid w:val="00784120"/>
    <w:rsid w:val="007E4CD9"/>
    <w:rsid w:val="007F4CD7"/>
    <w:rsid w:val="009779C1"/>
    <w:rsid w:val="00C931F3"/>
    <w:rsid w:val="00CB3C0B"/>
    <w:rsid w:val="00DB7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AB98EB"/>
  <w15:docId w15:val="{6C7A4A0B-49CF-4899-8310-A6470F94F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Arial" w:eastAsia="Arial" w:hAnsi="Arial" w:cs="Arial"/>
      <w:color w:val="000000"/>
      <w:sz w:val="24"/>
    </w:rPr>
  </w:style>
  <w:style w:type="paragraph" w:styleId="Heading1">
    <w:name w:val="heading 1"/>
    <w:next w:val="Normal"/>
    <w:link w:val="Heading1Char"/>
    <w:uiPriority w:val="9"/>
    <w:qFormat/>
    <w:pPr>
      <w:keepNext/>
      <w:keepLines/>
      <w:pBdr>
        <w:top w:val="single" w:sz="4" w:space="0" w:color="000000"/>
        <w:left w:val="single" w:sz="4" w:space="0" w:color="000000"/>
        <w:bottom w:val="single" w:sz="4" w:space="0" w:color="000000"/>
        <w:right w:val="single" w:sz="4" w:space="0" w:color="000000"/>
      </w:pBdr>
      <w:spacing w:after="0"/>
      <w:ind w:left="500"/>
      <w:jc w:val="center"/>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paragraph" w:styleId="Header">
    <w:name w:val="header"/>
    <w:basedOn w:val="Normal"/>
    <w:link w:val="HeaderChar"/>
    <w:uiPriority w:val="99"/>
    <w:unhideWhenUsed/>
    <w:rsid w:val="006E4B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4BC7"/>
    <w:rPr>
      <w:rFonts w:ascii="Arial" w:eastAsia="Arial" w:hAnsi="Arial" w:cs="Arial"/>
      <w:color w:val="000000"/>
      <w:sz w:val="24"/>
    </w:rPr>
  </w:style>
  <w:style w:type="paragraph" w:styleId="Footer">
    <w:name w:val="footer"/>
    <w:basedOn w:val="Normal"/>
    <w:link w:val="FooterChar"/>
    <w:uiPriority w:val="99"/>
    <w:unhideWhenUsed/>
    <w:rsid w:val="006E4B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BC7"/>
    <w:rPr>
      <w:rFonts w:ascii="Arial" w:eastAsia="Arial" w:hAnsi="Arial" w:cs="Arial"/>
      <w:color w:val="000000"/>
      <w:sz w:val="24"/>
    </w:rPr>
  </w:style>
  <w:style w:type="paragraph" w:styleId="ListParagraph">
    <w:name w:val="List Paragraph"/>
    <w:basedOn w:val="Normal"/>
    <w:uiPriority w:val="34"/>
    <w:qFormat/>
    <w:rsid w:val="006E4BC7"/>
    <w:pPr>
      <w:ind w:left="720"/>
      <w:contextualSpacing/>
    </w:pPr>
  </w:style>
  <w:style w:type="paragraph" w:styleId="Revision">
    <w:name w:val="Revision"/>
    <w:hidden/>
    <w:uiPriority w:val="99"/>
    <w:semiHidden/>
    <w:rsid w:val="00CB3C0B"/>
    <w:pPr>
      <w:spacing w:after="0" w:line="240" w:lineRule="auto"/>
    </w:pPr>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f839e3-64a1-4d73-9d46-3415d92304a4">
      <Terms xmlns="http://schemas.microsoft.com/office/infopath/2007/PartnerControls"/>
    </lcf76f155ced4ddcb4097134ff3c332f>
    <TaxCatchAll xmlns="04874ff2-83f5-4125-8153-709b67fc7f74" xsi:nil="true"/>
    <_Flow_SignoffStatus xmlns="dbf839e3-64a1-4d73-9d46-3415d92304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FF731D71CAE7479F179395780E1C49" ma:contentTypeVersion="19" ma:contentTypeDescription="Create a new document." ma:contentTypeScope="" ma:versionID="a9a3283561df1e6bd7f1d8814e2f262e">
  <xsd:schema xmlns:xsd="http://www.w3.org/2001/XMLSchema" xmlns:xs="http://www.w3.org/2001/XMLSchema" xmlns:p="http://schemas.microsoft.com/office/2006/metadata/properties" xmlns:ns2="04874ff2-83f5-4125-8153-709b67fc7f74" xmlns:ns3="dbf839e3-64a1-4d73-9d46-3415d92304a4" targetNamespace="http://schemas.microsoft.com/office/2006/metadata/properties" ma:root="true" ma:fieldsID="f88a80bf984087c48a87bc6cfd7f8124" ns2:_="" ns3:_="">
    <xsd:import namespace="04874ff2-83f5-4125-8153-709b67fc7f74"/>
    <xsd:import namespace="dbf839e3-64a1-4d73-9d46-3415d92304a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874ff2-83f5-4125-8153-709b67fc7f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3ff3aa-8abc-4a79-8d8f-3f15750d066a}" ma:internalName="TaxCatchAll" ma:showField="CatchAllData" ma:web="04874ff2-83f5-4125-8153-709b67fc7f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839e3-64a1-4d73-9d46-3415d92304a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cdbd09-164b-4198-b266-a9757482516e"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F9E4A1-BC50-4C8B-ADD2-24E5A76E736F}">
  <ds:schemaRefs>
    <ds:schemaRef ds:uri="http://schemas.microsoft.com/office/2006/metadata/properties"/>
    <ds:schemaRef ds:uri="http://schemas.microsoft.com/office/infopath/2007/PartnerControls"/>
    <ds:schemaRef ds:uri="dbf839e3-64a1-4d73-9d46-3415d92304a4"/>
    <ds:schemaRef ds:uri="04874ff2-83f5-4125-8153-709b67fc7f74"/>
  </ds:schemaRefs>
</ds:datastoreItem>
</file>

<file path=customXml/itemProps2.xml><?xml version="1.0" encoding="utf-8"?>
<ds:datastoreItem xmlns:ds="http://schemas.openxmlformats.org/officeDocument/2006/customXml" ds:itemID="{C81DD2F7-DC1B-4D43-8382-20C16DF8788A}">
  <ds:schemaRefs>
    <ds:schemaRef ds:uri="http://schemas.microsoft.com/sharepoint/v3/contenttype/forms"/>
  </ds:schemaRefs>
</ds:datastoreItem>
</file>

<file path=customXml/itemProps3.xml><?xml version="1.0" encoding="utf-8"?>
<ds:datastoreItem xmlns:ds="http://schemas.openxmlformats.org/officeDocument/2006/customXml" ds:itemID="{9F62F7CC-4A79-4BA5-9FBD-16C7633F37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874ff2-83f5-4125-8153-709b67fc7f74"/>
    <ds:schemaRef ds:uri="dbf839e3-64a1-4d73-9d46-3415d9230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676</Words>
  <Characters>4010</Characters>
  <Application>Microsoft Office Word</Application>
  <DocSecurity>0</DocSecurity>
  <Lines>78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Warren</dc:creator>
  <cp:keywords/>
  <cp:lastModifiedBy>Masey, Victoria</cp:lastModifiedBy>
  <cp:revision>8</cp:revision>
  <dcterms:created xsi:type="dcterms:W3CDTF">2024-04-12T00:50:00Z</dcterms:created>
  <dcterms:modified xsi:type="dcterms:W3CDTF">2024-05-20T22:35:00Z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0x01010012FF731D71CAE7479F179395780E1C49</vt:lpwstr>
  </property>
  <property fmtid="{D5CDD505-2E9C-101B-9397-08002B2CF9AE}" pid="3" name="GrammarlyDocumentId">
    <vt:lpwstr>5c3814ee9696d9495efce7cf7022bc3b187acb484e7d3a75650686d8abbdf706</vt:lpwstr>
  </property>
</Properties>
</file>